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83" w:rsidRDefault="000B327B" w:rsidP="007E7301">
      <w:pPr>
        <w:pStyle w:val="Default"/>
        <w:ind w:firstLine="720"/>
        <w:jc w:val="center"/>
        <w:rPr>
          <w:sz w:val="28"/>
          <w:szCs w:val="28"/>
        </w:rPr>
      </w:pPr>
      <w:r w:rsidRPr="007E7301">
        <w:rPr>
          <w:b/>
          <w:sz w:val="28"/>
          <w:szCs w:val="28"/>
        </w:rPr>
        <w:t>Floral Design</w:t>
      </w:r>
      <w:r w:rsidR="00040483">
        <w:rPr>
          <w:sz w:val="28"/>
          <w:szCs w:val="28"/>
        </w:rPr>
        <w:t xml:space="preserve"> – Westlake High School</w:t>
      </w:r>
    </w:p>
    <w:p w:rsidR="00040483" w:rsidRDefault="00040483" w:rsidP="00040483">
      <w:pPr>
        <w:pStyle w:val="Default"/>
        <w:jc w:val="center"/>
        <w:rPr>
          <w:sz w:val="28"/>
          <w:szCs w:val="28"/>
        </w:rPr>
      </w:pPr>
      <w:r>
        <w:rPr>
          <w:sz w:val="28"/>
          <w:szCs w:val="28"/>
        </w:rPr>
        <w:t>99 North 200 West</w:t>
      </w:r>
    </w:p>
    <w:p w:rsidR="00040483" w:rsidRDefault="00040483" w:rsidP="00040483">
      <w:pPr>
        <w:pStyle w:val="Default"/>
        <w:jc w:val="center"/>
        <w:rPr>
          <w:sz w:val="28"/>
          <w:szCs w:val="28"/>
        </w:rPr>
      </w:pPr>
      <w:r>
        <w:rPr>
          <w:sz w:val="28"/>
          <w:szCs w:val="28"/>
        </w:rPr>
        <w:t>Saratoga Springs, Utah 84045</w:t>
      </w:r>
    </w:p>
    <w:p w:rsidR="00040483" w:rsidRDefault="00040483" w:rsidP="00040483">
      <w:pPr>
        <w:pStyle w:val="Default"/>
        <w:jc w:val="center"/>
        <w:rPr>
          <w:sz w:val="28"/>
          <w:szCs w:val="28"/>
        </w:rPr>
      </w:pPr>
    </w:p>
    <w:p w:rsidR="00040483" w:rsidRDefault="00040483" w:rsidP="00040483">
      <w:pPr>
        <w:pStyle w:val="Default"/>
        <w:rPr>
          <w:sz w:val="23"/>
          <w:szCs w:val="23"/>
        </w:rPr>
      </w:pPr>
      <w:r w:rsidRPr="00DB2811">
        <w:rPr>
          <w:b/>
          <w:sz w:val="23"/>
          <w:szCs w:val="23"/>
          <w:u w:val="single"/>
        </w:rPr>
        <w:t>Course Title:</w:t>
      </w:r>
      <w:r>
        <w:rPr>
          <w:sz w:val="23"/>
          <w:szCs w:val="23"/>
        </w:rPr>
        <w:t xml:space="preserve"> </w:t>
      </w:r>
      <w:r w:rsidR="000B327B">
        <w:rPr>
          <w:sz w:val="23"/>
          <w:szCs w:val="23"/>
        </w:rPr>
        <w:t>Floral Design</w:t>
      </w:r>
      <w:r>
        <w:rPr>
          <w:sz w:val="23"/>
          <w:szCs w:val="23"/>
        </w:rPr>
        <w:t xml:space="preserve">–Room B125 </w:t>
      </w:r>
    </w:p>
    <w:p w:rsidR="00040483" w:rsidRDefault="00040483" w:rsidP="00040483">
      <w:pPr>
        <w:pStyle w:val="Default"/>
        <w:rPr>
          <w:sz w:val="23"/>
          <w:szCs w:val="23"/>
        </w:rPr>
      </w:pPr>
    </w:p>
    <w:p w:rsidR="00040483" w:rsidRDefault="00040483" w:rsidP="00803D43">
      <w:pPr>
        <w:rPr>
          <w:sz w:val="23"/>
          <w:szCs w:val="23"/>
        </w:rPr>
      </w:pPr>
      <w:r w:rsidRPr="00DB2811">
        <w:rPr>
          <w:b/>
          <w:sz w:val="23"/>
          <w:szCs w:val="23"/>
          <w:u w:val="single"/>
        </w:rPr>
        <w:t>Course Description:</w:t>
      </w:r>
      <w:r w:rsidR="00FD18ED" w:rsidRPr="00FD18ED">
        <w:rPr>
          <w:rFonts w:ascii="Arial" w:hAnsi="Arial" w:cs="Arial"/>
          <w:sz w:val="20"/>
          <w:szCs w:val="20"/>
        </w:rPr>
        <w:t xml:space="preserve"> </w:t>
      </w:r>
      <w:r w:rsidR="000B327B" w:rsidRPr="000B327B">
        <w:rPr>
          <w:rFonts w:ascii="Tempus Sans ITC" w:eastAsia="Times New Roman" w:hAnsi="Tempus Sans ITC" w:cs="Arial"/>
        </w:rPr>
        <w:t>Students will develop knowledge and skills related to</w:t>
      </w:r>
      <w:r w:rsidR="000B327B">
        <w:rPr>
          <w:rFonts w:ascii="Tempus Sans ITC" w:eastAsia="Times New Roman" w:hAnsi="Tempus Sans ITC" w:cs="Arial"/>
        </w:rPr>
        <w:t xml:space="preserve"> </w:t>
      </w:r>
      <w:r w:rsidR="000B327B" w:rsidRPr="000B327B">
        <w:rPr>
          <w:rFonts w:ascii="Tempus Sans ITC" w:eastAsia="Times New Roman" w:hAnsi="Tempus Sans ITC" w:cs="Arial"/>
        </w:rPr>
        <w:t>the floriculture industry. Floral design and management will be the primary units of study. Student</w:t>
      </w:r>
      <w:r w:rsidR="000B327B">
        <w:rPr>
          <w:rFonts w:ascii="Tempus Sans ITC" w:eastAsia="Times New Roman" w:hAnsi="Tempus Sans ITC" w:cs="Arial"/>
        </w:rPr>
        <w:t xml:space="preserve"> </w:t>
      </w:r>
      <w:r w:rsidR="000B327B" w:rsidRPr="000B327B">
        <w:rPr>
          <w:rFonts w:ascii="Tempus Sans ITC" w:eastAsia="Times New Roman" w:hAnsi="Tempus Sans ITC" w:cs="Arial"/>
        </w:rPr>
        <w:t xml:space="preserve">s will be prepared to create floral arrangements, grow floriculture crops, and manage commercial floriculture operations. </w:t>
      </w:r>
      <w:r w:rsidRPr="00803D43">
        <w:rPr>
          <w:rFonts w:ascii="Tempus Sans ITC" w:hAnsi="Tempus Sans ITC"/>
          <w:sz w:val="23"/>
          <w:szCs w:val="23"/>
        </w:rPr>
        <w:t xml:space="preserve">Along with this course students will learn and be involved in the FFA program which is a leadership organization that is integrated in the agriculture curriculum. </w:t>
      </w:r>
    </w:p>
    <w:p w:rsidR="00040483" w:rsidRDefault="00040483" w:rsidP="00040483">
      <w:pPr>
        <w:pStyle w:val="Default"/>
        <w:rPr>
          <w:sz w:val="23"/>
          <w:szCs w:val="23"/>
        </w:rPr>
      </w:pPr>
      <w:r w:rsidRPr="00DB2811">
        <w:rPr>
          <w:b/>
          <w:sz w:val="23"/>
          <w:szCs w:val="23"/>
          <w:u w:val="single"/>
        </w:rPr>
        <w:t>Teacher:</w:t>
      </w:r>
      <w:r>
        <w:rPr>
          <w:sz w:val="23"/>
          <w:szCs w:val="23"/>
        </w:rPr>
        <w:t xml:space="preserve"> Michael D. Gowans</w:t>
      </w:r>
      <w:r>
        <w:rPr>
          <w:sz w:val="23"/>
          <w:szCs w:val="23"/>
        </w:rPr>
        <w:tab/>
      </w:r>
      <w:r>
        <w:rPr>
          <w:sz w:val="23"/>
          <w:szCs w:val="23"/>
        </w:rPr>
        <w:tab/>
        <w:t xml:space="preserve">Masters of Science from Utah State University </w:t>
      </w:r>
    </w:p>
    <w:p w:rsidR="00040483" w:rsidRDefault="00040483" w:rsidP="0004048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Bachelors of Science from Utah State University</w:t>
      </w:r>
    </w:p>
    <w:p w:rsidR="00040483" w:rsidRDefault="00040483" w:rsidP="0085643A">
      <w:pPr>
        <w:pStyle w:val="Default"/>
        <w:ind w:left="2880" w:firstLine="720"/>
        <w:rPr>
          <w:sz w:val="23"/>
          <w:szCs w:val="23"/>
        </w:rPr>
      </w:pPr>
      <w:r>
        <w:rPr>
          <w:sz w:val="23"/>
          <w:szCs w:val="23"/>
        </w:rPr>
        <w:t xml:space="preserve">Major- Agriculture Education/Extension </w:t>
      </w:r>
    </w:p>
    <w:p w:rsidR="00040483" w:rsidRDefault="00040483" w:rsidP="00040483">
      <w:pPr>
        <w:pStyle w:val="Default"/>
        <w:ind w:left="2880" w:firstLine="720"/>
        <w:rPr>
          <w:sz w:val="23"/>
          <w:szCs w:val="23"/>
        </w:rPr>
      </w:pPr>
      <w:r>
        <w:rPr>
          <w:sz w:val="23"/>
          <w:szCs w:val="23"/>
        </w:rPr>
        <w:t>Endorse</w:t>
      </w:r>
      <w:r w:rsidR="0085643A">
        <w:rPr>
          <w:sz w:val="23"/>
          <w:szCs w:val="23"/>
        </w:rPr>
        <w:t>ment</w:t>
      </w:r>
      <w:r>
        <w:rPr>
          <w:sz w:val="23"/>
          <w:szCs w:val="23"/>
        </w:rPr>
        <w:t xml:space="preserve"> – Biology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Materials:</w:t>
      </w:r>
      <w:r>
        <w:rPr>
          <w:sz w:val="23"/>
          <w:szCs w:val="23"/>
        </w:rPr>
        <w:t xml:space="preserve"> </w:t>
      </w:r>
      <w:r>
        <w:rPr>
          <w:sz w:val="23"/>
          <w:szCs w:val="23"/>
        </w:rPr>
        <w:tab/>
        <w:t xml:space="preserve">A spiral notebook designated for </w:t>
      </w:r>
      <w:r w:rsidR="008D4743">
        <w:rPr>
          <w:sz w:val="23"/>
          <w:szCs w:val="23"/>
        </w:rPr>
        <w:t>Floral Design</w:t>
      </w:r>
      <w:r>
        <w:rPr>
          <w:sz w:val="23"/>
          <w:szCs w:val="23"/>
        </w:rPr>
        <w:t xml:space="preserve"> </w:t>
      </w:r>
    </w:p>
    <w:p w:rsidR="00040483" w:rsidRDefault="00040483" w:rsidP="00040483">
      <w:pPr>
        <w:pStyle w:val="Default"/>
        <w:ind w:left="720" w:firstLine="720"/>
        <w:rPr>
          <w:sz w:val="23"/>
          <w:szCs w:val="23"/>
        </w:rPr>
      </w:pPr>
      <w:r>
        <w:rPr>
          <w:sz w:val="23"/>
          <w:szCs w:val="23"/>
        </w:rPr>
        <w:t xml:space="preserve">Something to write with (I will not supply you with a writing instrument) </w:t>
      </w:r>
    </w:p>
    <w:p w:rsidR="00040483" w:rsidRDefault="00040483" w:rsidP="00040483">
      <w:pPr>
        <w:pStyle w:val="Default"/>
        <w:ind w:left="720" w:firstLine="720"/>
        <w:rPr>
          <w:sz w:val="23"/>
          <w:szCs w:val="23"/>
        </w:rPr>
      </w:pPr>
      <w:r>
        <w:rPr>
          <w:sz w:val="23"/>
          <w:szCs w:val="23"/>
        </w:rPr>
        <w:t xml:space="preserve">Textbook (you never know when you may need it) </w:t>
      </w:r>
    </w:p>
    <w:p w:rsidR="0085643A" w:rsidRDefault="0085643A"/>
    <w:tbl>
      <w:tblPr>
        <w:tblStyle w:val="TableGrid"/>
        <w:tblW w:w="0" w:type="auto"/>
        <w:tblLook w:val="04A0" w:firstRow="1" w:lastRow="0" w:firstColumn="1" w:lastColumn="0" w:noHBand="0" w:noVBand="1"/>
      </w:tblPr>
      <w:tblGrid>
        <w:gridCol w:w="4662"/>
        <w:gridCol w:w="4688"/>
      </w:tblGrid>
      <w:tr w:rsidR="00040483" w:rsidTr="00040483">
        <w:tc>
          <w:tcPr>
            <w:tcW w:w="9576" w:type="dxa"/>
            <w:gridSpan w:val="2"/>
          </w:tcPr>
          <w:p w:rsidR="00040483" w:rsidRDefault="00040483" w:rsidP="00040483">
            <w:pPr>
              <w:pStyle w:val="Default"/>
              <w:rPr>
                <w:sz w:val="23"/>
                <w:szCs w:val="23"/>
              </w:rPr>
            </w:pPr>
            <w:r>
              <w:rPr>
                <w:sz w:val="23"/>
                <w:szCs w:val="23"/>
              </w:rPr>
              <w:t xml:space="preserve">             Outline of Course (we may go faster or slower depending on how quickly the class </w:t>
            </w:r>
          </w:p>
          <w:p w:rsidR="00040483" w:rsidRDefault="00040483" w:rsidP="00040483">
            <w:r>
              <w:rPr>
                <w:sz w:val="23"/>
                <w:szCs w:val="23"/>
              </w:rPr>
              <w:t xml:space="preserve">                                                              </w:t>
            </w:r>
            <w:r w:rsidRPr="00040483">
              <w:rPr>
                <w:rFonts w:ascii="Tempus Sans ITC" w:hAnsi="Tempus Sans ITC"/>
                <w:sz w:val="23"/>
                <w:szCs w:val="23"/>
              </w:rPr>
              <w:t>Understands the material)</w:t>
            </w:r>
          </w:p>
        </w:tc>
      </w:tr>
      <w:tr w:rsidR="00040483" w:rsidTr="00040483">
        <w:tc>
          <w:tcPr>
            <w:tcW w:w="4788" w:type="dxa"/>
          </w:tcPr>
          <w:p w:rsidR="00040483" w:rsidRPr="00803D43" w:rsidRDefault="00040483">
            <w:pPr>
              <w:rPr>
                <w:sz w:val="18"/>
                <w:szCs w:val="18"/>
              </w:rPr>
            </w:pPr>
          </w:p>
          <w:p w:rsidR="00040483" w:rsidRPr="00803D43" w:rsidRDefault="00040483" w:rsidP="00040483">
            <w:pPr>
              <w:jc w:val="center"/>
              <w:rPr>
                <w:rFonts w:ascii="Tempus Sans ITC" w:hAnsi="Tempus Sans ITC"/>
                <w:sz w:val="18"/>
                <w:szCs w:val="18"/>
              </w:rPr>
            </w:pPr>
            <w:r w:rsidRPr="00803D43">
              <w:rPr>
                <w:rFonts w:ascii="Tempus Sans ITC" w:hAnsi="Tempus Sans ITC"/>
                <w:b/>
                <w:sz w:val="18"/>
                <w:szCs w:val="18"/>
                <w:u w:val="single"/>
              </w:rPr>
              <w:t>1</w:t>
            </w:r>
            <w:r w:rsidRPr="00803D43">
              <w:rPr>
                <w:rFonts w:ascii="Tempus Sans ITC" w:hAnsi="Tempus Sans ITC"/>
                <w:b/>
                <w:sz w:val="18"/>
                <w:szCs w:val="18"/>
                <w:u w:val="single"/>
                <w:vertAlign w:val="superscript"/>
              </w:rPr>
              <w:t>st</w:t>
            </w:r>
            <w:r w:rsidRPr="00803D43">
              <w:rPr>
                <w:rFonts w:ascii="Tempus Sans ITC" w:hAnsi="Tempus Sans ITC"/>
                <w:b/>
                <w:sz w:val="18"/>
                <w:szCs w:val="18"/>
                <w:u w:val="single"/>
              </w:rPr>
              <w:t xml:space="preserve"> quarter grading period-</w:t>
            </w:r>
          </w:p>
          <w:p w:rsidR="00040483" w:rsidRPr="00803D43" w:rsidRDefault="00040483" w:rsidP="00040483">
            <w:pPr>
              <w:rPr>
                <w:rFonts w:ascii="Tempus Sans ITC" w:hAnsi="Tempus Sans ITC"/>
                <w:sz w:val="18"/>
                <w:szCs w:val="18"/>
              </w:rPr>
            </w:pPr>
          </w:p>
          <w:p w:rsidR="00040483" w:rsidRPr="00803D43" w:rsidRDefault="00040483" w:rsidP="00040483">
            <w:pPr>
              <w:rPr>
                <w:rFonts w:ascii="Tempus Sans ITC" w:hAnsi="Tempus Sans ITC"/>
                <w:sz w:val="18"/>
                <w:szCs w:val="18"/>
              </w:rPr>
            </w:pPr>
            <w:r w:rsidRPr="00803D43">
              <w:rPr>
                <w:rFonts w:ascii="Tempus Sans ITC" w:hAnsi="Tempus Sans ITC"/>
                <w:sz w:val="18"/>
                <w:szCs w:val="18"/>
              </w:rPr>
              <w:t>Standard One – The Role of FFA in Agriculture Education</w:t>
            </w:r>
          </w:p>
          <w:p w:rsidR="00040483" w:rsidRPr="00803D43" w:rsidRDefault="00040483" w:rsidP="00040483">
            <w:pPr>
              <w:rPr>
                <w:rFonts w:ascii="Tempus Sans ITC" w:hAnsi="Tempus Sans ITC"/>
                <w:sz w:val="18"/>
                <w:szCs w:val="18"/>
              </w:rPr>
            </w:pPr>
          </w:p>
          <w:p w:rsidR="00040483" w:rsidRPr="00803D43" w:rsidRDefault="00040483" w:rsidP="00040483">
            <w:pPr>
              <w:rPr>
                <w:rFonts w:ascii="Tempus Sans ITC" w:hAnsi="Tempus Sans ITC"/>
                <w:sz w:val="18"/>
                <w:szCs w:val="18"/>
              </w:rPr>
            </w:pPr>
            <w:r w:rsidRPr="00803D43">
              <w:rPr>
                <w:rFonts w:ascii="Tempus Sans ITC" w:hAnsi="Tempus Sans ITC"/>
                <w:sz w:val="18"/>
                <w:szCs w:val="18"/>
              </w:rPr>
              <w:t>Standard Two – Supervised Agriculture Experience (SAE)</w:t>
            </w:r>
          </w:p>
          <w:p w:rsidR="00040483" w:rsidRPr="00803D43" w:rsidRDefault="00040483" w:rsidP="00040483">
            <w:pPr>
              <w:rPr>
                <w:rFonts w:ascii="Tempus Sans ITC" w:hAnsi="Tempus Sans ITC"/>
                <w:sz w:val="18"/>
                <w:szCs w:val="18"/>
              </w:rPr>
            </w:pPr>
          </w:p>
          <w:p w:rsidR="00DD4BA0" w:rsidRPr="00803D43" w:rsidRDefault="00DD4BA0" w:rsidP="00DD4BA0">
            <w:pPr>
              <w:jc w:val="both"/>
              <w:rPr>
                <w:rFonts w:ascii="Tempus Sans ITC" w:hAnsi="Tempus Sans ITC"/>
                <w:sz w:val="18"/>
                <w:szCs w:val="18"/>
              </w:rPr>
            </w:pPr>
            <w:r w:rsidRPr="00803D43">
              <w:rPr>
                <w:rFonts w:ascii="Tempus Sans ITC" w:hAnsi="Tempus Sans ITC"/>
                <w:sz w:val="18"/>
                <w:szCs w:val="18"/>
              </w:rPr>
              <w:t xml:space="preserve">Standard </w:t>
            </w:r>
            <w:r w:rsidR="00803D43" w:rsidRPr="00803D43">
              <w:rPr>
                <w:rFonts w:ascii="Tempus Sans ITC" w:hAnsi="Tempus Sans ITC"/>
                <w:sz w:val="18"/>
                <w:szCs w:val="18"/>
              </w:rPr>
              <w:t>Three</w:t>
            </w:r>
            <w:r w:rsidRPr="00803D43">
              <w:rPr>
                <w:rFonts w:ascii="Tempus Sans ITC" w:hAnsi="Tempus Sans ITC"/>
                <w:sz w:val="18"/>
                <w:szCs w:val="18"/>
              </w:rPr>
              <w:t xml:space="preserve"> – </w:t>
            </w:r>
            <w:r w:rsidR="00BA2A63">
              <w:rPr>
                <w:rFonts w:ascii="Tempus Sans ITC" w:hAnsi="Tempus Sans ITC"/>
                <w:sz w:val="18"/>
                <w:szCs w:val="18"/>
              </w:rPr>
              <w:t>Principles and Element of Floral Design</w:t>
            </w:r>
          </w:p>
          <w:p w:rsidR="00803D43" w:rsidRPr="00803D43" w:rsidRDefault="00803D43" w:rsidP="00DD4BA0">
            <w:pPr>
              <w:jc w:val="both"/>
              <w:rPr>
                <w:rFonts w:ascii="Tempus Sans ITC" w:hAnsi="Tempus Sans ITC"/>
                <w:sz w:val="18"/>
                <w:szCs w:val="18"/>
              </w:rPr>
            </w:pPr>
          </w:p>
          <w:p w:rsidR="00B07CCC" w:rsidRPr="00803D43" w:rsidRDefault="00B07CCC" w:rsidP="00DD4BA0">
            <w:pPr>
              <w:rPr>
                <w:rFonts w:ascii="Tempus Sans ITC" w:hAnsi="Tempus Sans ITC"/>
                <w:sz w:val="18"/>
                <w:szCs w:val="18"/>
              </w:rPr>
            </w:pPr>
            <w:r w:rsidRPr="00803D43">
              <w:rPr>
                <w:rFonts w:ascii="Tempus Sans ITC" w:hAnsi="Tempus Sans ITC"/>
                <w:sz w:val="18"/>
                <w:szCs w:val="18"/>
              </w:rPr>
              <w:t>Science Project</w:t>
            </w:r>
          </w:p>
          <w:p w:rsidR="00DD4BA0" w:rsidRPr="00803D43" w:rsidRDefault="00DD4BA0" w:rsidP="00DD4BA0">
            <w:pPr>
              <w:rPr>
                <w:rFonts w:ascii="Tempus Sans ITC" w:hAnsi="Tempus Sans ITC"/>
                <w:sz w:val="18"/>
                <w:szCs w:val="18"/>
              </w:rPr>
            </w:pPr>
          </w:p>
          <w:p w:rsidR="00DD4BA0" w:rsidRPr="00803D43" w:rsidRDefault="00DD4BA0" w:rsidP="00DD4BA0">
            <w:pPr>
              <w:rPr>
                <w:sz w:val="18"/>
                <w:szCs w:val="18"/>
              </w:rPr>
            </w:pPr>
          </w:p>
        </w:tc>
        <w:tc>
          <w:tcPr>
            <w:tcW w:w="4788" w:type="dxa"/>
          </w:tcPr>
          <w:p w:rsidR="00040483" w:rsidRPr="00803D43" w:rsidRDefault="00040483">
            <w:pPr>
              <w:rPr>
                <w:sz w:val="18"/>
                <w:szCs w:val="18"/>
              </w:rPr>
            </w:pPr>
          </w:p>
          <w:p w:rsidR="00040483" w:rsidRPr="00803D43" w:rsidRDefault="00040483" w:rsidP="00040483">
            <w:pPr>
              <w:jc w:val="center"/>
              <w:rPr>
                <w:rFonts w:ascii="Tempus Sans ITC" w:hAnsi="Tempus Sans ITC"/>
                <w:b/>
                <w:sz w:val="18"/>
                <w:szCs w:val="18"/>
                <w:u w:val="single"/>
              </w:rPr>
            </w:pPr>
            <w:r w:rsidRPr="00803D43">
              <w:rPr>
                <w:rFonts w:ascii="Tempus Sans ITC" w:hAnsi="Tempus Sans ITC"/>
                <w:b/>
                <w:sz w:val="18"/>
                <w:szCs w:val="18"/>
                <w:u w:val="single"/>
              </w:rPr>
              <w:t>2</w:t>
            </w:r>
            <w:r w:rsidRPr="00803D43">
              <w:rPr>
                <w:rFonts w:ascii="Tempus Sans ITC" w:hAnsi="Tempus Sans ITC"/>
                <w:b/>
                <w:sz w:val="18"/>
                <w:szCs w:val="18"/>
                <w:u w:val="single"/>
                <w:vertAlign w:val="superscript"/>
              </w:rPr>
              <w:t>nd</w:t>
            </w:r>
            <w:r w:rsidRPr="00803D43">
              <w:rPr>
                <w:rFonts w:ascii="Tempus Sans ITC" w:hAnsi="Tempus Sans ITC"/>
                <w:b/>
                <w:sz w:val="18"/>
                <w:szCs w:val="18"/>
                <w:u w:val="single"/>
              </w:rPr>
              <w:t xml:space="preserve"> quarter grading period – </w:t>
            </w:r>
          </w:p>
          <w:p w:rsidR="00040483" w:rsidRPr="00803D43" w:rsidRDefault="00040483" w:rsidP="00040483">
            <w:pPr>
              <w:jc w:val="center"/>
              <w:rPr>
                <w:rFonts w:ascii="Tempus Sans ITC" w:hAnsi="Tempus Sans ITC"/>
                <w:b/>
                <w:sz w:val="18"/>
                <w:szCs w:val="18"/>
                <w:u w:val="single"/>
              </w:rPr>
            </w:pPr>
          </w:p>
          <w:p w:rsidR="00DD4BA0" w:rsidRDefault="00040483" w:rsidP="00DD4BA0">
            <w:pPr>
              <w:rPr>
                <w:rFonts w:ascii="Tempus Sans ITC" w:hAnsi="Tempus Sans ITC"/>
                <w:sz w:val="18"/>
                <w:szCs w:val="18"/>
              </w:rPr>
            </w:pPr>
            <w:r w:rsidRPr="00803D43">
              <w:rPr>
                <w:rFonts w:ascii="Tempus Sans ITC" w:hAnsi="Tempus Sans ITC"/>
                <w:sz w:val="18"/>
                <w:szCs w:val="18"/>
              </w:rPr>
              <w:t xml:space="preserve"> </w:t>
            </w:r>
            <w:r w:rsidR="00DD4BA0" w:rsidRPr="00803D43">
              <w:rPr>
                <w:rFonts w:ascii="Tempus Sans ITC" w:hAnsi="Tempus Sans ITC"/>
                <w:sz w:val="18"/>
                <w:szCs w:val="18"/>
              </w:rPr>
              <w:t xml:space="preserve">Standard </w:t>
            </w:r>
            <w:r w:rsidR="00FD18ED">
              <w:rPr>
                <w:rFonts w:ascii="Tempus Sans ITC" w:hAnsi="Tempus Sans ITC"/>
                <w:sz w:val="18"/>
                <w:szCs w:val="18"/>
              </w:rPr>
              <w:t>Four</w:t>
            </w:r>
            <w:r w:rsidR="00DD4BA0" w:rsidRPr="00803D43">
              <w:rPr>
                <w:rFonts w:ascii="Tempus Sans ITC" w:hAnsi="Tempus Sans ITC"/>
                <w:sz w:val="18"/>
                <w:szCs w:val="18"/>
              </w:rPr>
              <w:t xml:space="preserve"> – </w:t>
            </w:r>
            <w:r w:rsidR="000B327B">
              <w:rPr>
                <w:rFonts w:ascii="Tempus Sans ITC" w:hAnsi="Tempus Sans ITC"/>
                <w:sz w:val="18"/>
                <w:szCs w:val="18"/>
              </w:rPr>
              <w:t>Demonstrate Floral Crop Techniques</w:t>
            </w:r>
          </w:p>
          <w:p w:rsidR="00BA2A63" w:rsidRDefault="00BA2A63" w:rsidP="00BA2A63">
            <w:pPr>
              <w:pStyle w:val="ListParagraph"/>
              <w:numPr>
                <w:ilvl w:val="0"/>
                <w:numId w:val="14"/>
              </w:numPr>
              <w:rPr>
                <w:rFonts w:ascii="Tempus Sans ITC" w:hAnsi="Tempus Sans ITC"/>
                <w:sz w:val="18"/>
                <w:szCs w:val="18"/>
              </w:rPr>
            </w:pPr>
            <w:r>
              <w:rPr>
                <w:rFonts w:ascii="Tempus Sans ITC" w:hAnsi="Tempus Sans ITC"/>
                <w:sz w:val="18"/>
                <w:szCs w:val="18"/>
              </w:rPr>
              <w:t xml:space="preserve">Exploring Greenhouse Structures </w:t>
            </w:r>
          </w:p>
          <w:p w:rsidR="00BA2A63" w:rsidRDefault="00BA2A63" w:rsidP="00BA2A63">
            <w:pPr>
              <w:pStyle w:val="ListParagraph"/>
              <w:numPr>
                <w:ilvl w:val="0"/>
                <w:numId w:val="14"/>
              </w:numPr>
              <w:rPr>
                <w:rFonts w:ascii="Tempus Sans ITC" w:hAnsi="Tempus Sans ITC"/>
                <w:sz w:val="18"/>
                <w:szCs w:val="18"/>
              </w:rPr>
            </w:pPr>
            <w:r>
              <w:rPr>
                <w:rFonts w:ascii="Tempus Sans ITC" w:hAnsi="Tempus Sans ITC"/>
                <w:sz w:val="18"/>
                <w:szCs w:val="18"/>
              </w:rPr>
              <w:t>Controlling Greenhouse Climate</w:t>
            </w:r>
          </w:p>
          <w:p w:rsidR="00BA2A63" w:rsidRPr="00BA2A63" w:rsidRDefault="00BA2A63" w:rsidP="00BA2A63">
            <w:pPr>
              <w:pStyle w:val="ListParagraph"/>
              <w:numPr>
                <w:ilvl w:val="0"/>
                <w:numId w:val="14"/>
              </w:numPr>
              <w:rPr>
                <w:rFonts w:ascii="Tempus Sans ITC" w:hAnsi="Tempus Sans ITC"/>
                <w:sz w:val="18"/>
                <w:szCs w:val="18"/>
              </w:rPr>
            </w:pPr>
            <w:r>
              <w:rPr>
                <w:rFonts w:ascii="Tempus Sans ITC" w:hAnsi="Tempus Sans ITC"/>
                <w:sz w:val="18"/>
                <w:szCs w:val="18"/>
              </w:rPr>
              <w:t>Classifying Ornamental Plants</w:t>
            </w:r>
          </w:p>
          <w:p w:rsidR="00040483" w:rsidRPr="00803D43" w:rsidRDefault="00040483" w:rsidP="00040483">
            <w:pPr>
              <w:rPr>
                <w:rFonts w:ascii="Tempus Sans ITC" w:hAnsi="Tempus Sans ITC"/>
                <w:sz w:val="18"/>
                <w:szCs w:val="18"/>
              </w:rPr>
            </w:pPr>
          </w:p>
          <w:p w:rsidR="00BA2A63" w:rsidRDefault="00040483" w:rsidP="00040483">
            <w:pPr>
              <w:rPr>
                <w:rFonts w:ascii="Tempus Sans ITC" w:hAnsi="Tempus Sans ITC"/>
                <w:sz w:val="18"/>
                <w:szCs w:val="18"/>
              </w:rPr>
            </w:pPr>
            <w:r w:rsidRPr="00803D43">
              <w:rPr>
                <w:rFonts w:ascii="Tempus Sans ITC" w:hAnsi="Tempus Sans ITC"/>
                <w:sz w:val="18"/>
                <w:szCs w:val="18"/>
              </w:rPr>
              <w:t>Standard</w:t>
            </w:r>
            <w:r w:rsidR="00FD18ED">
              <w:rPr>
                <w:rFonts w:ascii="Tempus Sans ITC" w:hAnsi="Tempus Sans ITC"/>
                <w:sz w:val="18"/>
                <w:szCs w:val="18"/>
              </w:rPr>
              <w:t xml:space="preserve"> Five</w:t>
            </w:r>
            <w:r w:rsidR="00DD4BA0" w:rsidRPr="00803D43">
              <w:rPr>
                <w:rFonts w:ascii="Tempus Sans ITC" w:hAnsi="Tempus Sans ITC"/>
                <w:sz w:val="18"/>
                <w:szCs w:val="18"/>
              </w:rPr>
              <w:t xml:space="preserve"> – </w:t>
            </w:r>
            <w:r w:rsidR="00BA2A63">
              <w:rPr>
                <w:rFonts w:ascii="Tempus Sans ITC" w:hAnsi="Tempus Sans ITC"/>
                <w:sz w:val="18"/>
                <w:szCs w:val="18"/>
              </w:rPr>
              <w:t>Greenhouse Maintenance</w:t>
            </w:r>
          </w:p>
          <w:p w:rsidR="00BA2A63" w:rsidRDefault="00BA2A63" w:rsidP="00040483">
            <w:pPr>
              <w:rPr>
                <w:rFonts w:ascii="Tempus Sans ITC" w:hAnsi="Tempus Sans ITC"/>
                <w:sz w:val="18"/>
                <w:szCs w:val="18"/>
              </w:rPr>
            </w:pPr>
          </w:p>
          <w:p w:rsidR="00DD4BA0" w:rsidRPr="00803D43" w:rsidRDefault="00BA2A63" w:rsidP="00040483">
            <w:pPr>
              <w:rPr>
                <w:rFonts w:ascii="Tempus Sans ITC" w:hAnsi="Tempus Sans ITC"/>
                <w:sz w:val="18"/>
                <w:szCs w:val="18"/>
              </w:rPr>
            </w:pPr>
            <w:r>
              <w:rPr>
                <w:rFonts w:ascii="Tempus Sans ITC" w:hAnsi="Tempus Sans ITC"/>
                <w:sz w:val="18"/>
                <w:szCs w:val="18"/>
              </w:rPr>
              <w:t>Standard Six – Container and Houseplants</w:t>
            </w:r>
          </w:p>
          <w:p w:rsidR="00803D43" w:rsidRPr="00803D43" w:rsidRDefault="00803D43" w:rsidP="00040483">
            <w:pPr>
              <w:rPr>
                <w:rFonts w:ascii="Tempus Sans ITC" w:hAnsi="Tempus Sans ITC"/>
                <w:sz w:val="18"/>
                <w:szCs w:val="18"/>
              </w:rPr>
            </w:pPr>
          </w:p>
          <w:p w:rsidR="00803D43" w:rsidRDefault="00803D43" w:rsidP="00040483">
            <w:pPr>
              <w:rPr>
                <w:rFonts w:ascii="Tempus Sans ITC" w:hAnsi="Tempus Sans ITC"/>
                <w:sz w:val="18"/>
                <w:szCs w:val="18"/>
              </w:rPr>
            </w:pPr>
            <w:r>
              <w:rPr>
                <w:rFonts w:ascii="Tempus Sans ITC" w:hAnsi="Tempus Sans ITC"/>
                <w:sz w:val="18"/>
                <w:szCs w:val="18"/>
              </w:rPr>
              <w:t>Review State Test</w:t>
            </w:r>
          </w:p>
          <w:p w:rsidR="00B07CCC" w:rsidRPr="00803D43" w:rsidRDefault="00B07CCC" w:rsidP="00040483">
            <w:pPr>
              <w:rPr>
                <w:rFonts w:ascii="Tempus Sans ITC" w:hAnsi="Tempus Sans ITC"/>
                <w:sz w:val="18"/>
                <w:szCs w:val="18"/>
              </w:rPr>
            </w:pPr>
          </w:p>
          <w:p w:rsidR="00B07CCC" w:rsidRPr="00803D43" w:rsidRDefault="00B07CCC" w:rsidP="00DD4BA0">
            <w:pPr>
              <w:rPr>
                <w:rFonts w:ascii="Tempus Sans ITC" w:hAnsi="Tempus Sans ITC"/>
                <w:sz w:val="18"/>
                <w:szCs w:val="18"/>
              </w:rPr>
            </w:pPr>
            <w:r w:rsidRPr="00803D43">
              <w:rPr>
                <w:rFonts w:ascii="Tempus Sans ITC" w:hAnsi="Tempus Sans ITC"/>
                <w:sz w:val="18"/>
                <w:szCs w:val="18"/>
              </w:rPr>
              <w:t>Science Project</w:t>
            </w:r>
          </w:p>
        </w:tc>
      </w:tr>
    </w:tbl>
    <w:p w:rsidR="00040483" w:rsidRDefault="00040483"/>
    <w:p w:rsidR="00FD18ED" w:rsidRDefault="00FD18ED"/>
    <w:p w:rsidR="00BA2A63" w:rsidRDefault="00BA2A63"/>
    <w:p w:rsidR="00BA2A63" w:rsidRDefault="00BA2A63"/>
    <w:p w:rsidR="007E7301" w:rsidRPr="0085643A" w:rsidRDefault="007E7301" w:rsidP="007E7301">
      <w:pPr>
        <w:autoSpaceDE w:val="0"/>
        <w:autoSpaceDN w:val="0"/>
        <w:adjustRightInd w:val="0"/>
        <w:spacing w:after="0" w:line="240" w:lineRule="auto"/>
        <w:rPr>
          <w:rFonts w:ascii="Arial" w:hAnsi="Arial" w:cs="Arial"/>
          <w:b/>
          <w:bCs/>
          <w:sz w:val="20"/>
          <w:szCs w:val="20"/>
          <w:u w:val="single"/>
        </w:rPr>
      </w:pPr>
      <w:r>
        <w:rPr>
          <w:rFonts w:ascii="Tempus Sans ITC" w:hAnsi="Tempus Sans ITC" w:cs="Arial"/>
          <w:b/>
          <w:bCs/>
          <w:u w:val="single"/>
        </w:rPr>
        <w:lastRenderedPageBreak/>
        <w:t>Mastery Units</w:t>
      </w:r>
      <w:r w:rsidRPr="0085643A">
        <w:rPr>
          <w:rFonts w:ascii="Tempus Sans ITC" w:hAnsi="Tempus Sans ITC" w:cs="Arial"/>
          <w:b/>
          <w:bCs/>
          <w:u w:val="single"/>
        </w:rPr>
        <w:t>:</w:t>
      </w:r>
    </w:p>
    <w:p w:rsidR="007E7301" w:rsidRPr="00457CEA" w:rsidRDefault="007E7301" w:rsidP="007E7301">
      <w:pPr>
        <w:autoSpaceDE w:val="0"/>
        <w:autoSpaceDN w:val="0"/>
        <w:adjustRightInd w:val="0"/>
        <w:spacing w:after="0" w:line="240" w:lineRule="auto"/>
        <w:rPr>
          <w:rFonts w:ascii="Tempus Sans ITC" w:hAnsi="Tempus Sans ITC" w:cs="Arial"/>
        </w:rPr>
      </w:pPr>
      <w:r>
        <w:rPr>
          <w:rFonts w:ascii="Tempus Sans ITC" w:hAnsi="Tempus Sans ITC" w:cs="Arial"/>
        </w:rPr>
        <w:t>A Mastery Unit</w:t>
      </w:r>
      <w:r w:rsidRPr="00457CEA">
        <w:rPr>
          <w:rFonts w:ascii="Tempus Sans ITC" w:hAnsi="Tempus Sans ITC" w:cs="Arial"/>
        </w:rPr>
        <w:t xml:space="preserve"> is a grouping of assignments and assessments in a given unit. For a more outlined view please view the course calendar on the class website or see the</w:t>
      </w:r>
      <w:r>
        <w:rPr>
          <w:rFonts w:ascii="Tempus Sans ITC" w:hAnsi="Tempus Sans ITC" w:cs="Arial"/>
        </w:rPr>
        <w:t xml:space="preserve"> </w:t>
      </w:r>
      <w:r w:rsidRPr="00457CEA">
        <w:rPr>
          <w:rFonts w:ascii="Tempus Sans ITC" w:hAnsi="Tempus Sans ITC" w:cs="Arial"/>
        </w:rPr>
        <w:t>course overview outlined above. Students will show their knowledge of each unit through quality completion of the assigned work and projects and by</w:t>
      </w:r>
      <w:r>
        <w:rPr>
          <w:rFonts w:ascii="Tempus Sans ITC" w:hAnsi="Tempus Sans ITC" w:cs="Arial"/>
        </w:rPr>
        <w:t xml:space="preserve"> </w:t>
      </w:r>
      <w:r w:rsidRPr="00457CEA">
        <w:rPr>
          <w:rFonts w:ascii="Tempus Sans ITC" w:hAnsi="Tempus Sans ITC" w:cs="Arial"/>
        </w:rPr>
        <w:t>mastering the assessments given throughout this course.</w:t>
      </w:r>
      <w:r>
        <w:rPr>
          <w:rFonts w:ascii="Tempus Sans ITC" w:hAnsi="Tempus Sans ITC" w:cs="Arial"/>
        </w:rPr>
        <w:t xml:space="preserve"> </w:t>
      </w:r>
      <w:r w:rsidRPr="00457CEA">
        <w:rPr>
          <w:rFonts w:ascii="Tempus Sans ITC" w:hAnsi="Tempus Sans ITC" w:cs="Arial"/>
        </w:rPr>
        <w:t xml:space="preserve">In accordance with the grading procedures as outlined by the </w:t>
      </w:r>
      <w:r>
        <w:rPr>
          <w:rFonts w:ascii="Tempus Sans ITC" w:hAnsi="Tempus Sans ITC" w:cs="Arial"/>
        </w:rPr>
        <w:t xml:space="preserve">Mastery Unit </w:t>
      </w:r>
      <w:r w:rsidRPr="00457CEA">
        <w:rPr>
          <w:rFonts w:ascii="Tempus Sans ITC" w:hAnsi="Tempus Sans ITC" w:cs="Arial"/>
        </w:rPr>
        <w:t>Process the grades will be divided into two main categories, each weighted at 50% in</w:t>
      </w:r>
      <w:r>
        <w:rPr>
          <w:rFonts w:ascii="Tempus Sans ITC" w:hAnsi="Tempus Sans ITC" w:cs="Arial"/>
        </w:rPr>
        <w:t xml:space="preserve"> </w:t>
      </w:r>
      <w:r w:rsidRPr="00457CEA">
        <w:rPr>
          <w:rFonts w:ascii="Tempus Sans ITC" w:hAnsi="Tempus Sans ITC" w:cs="Arial"/>
        </w:rPr>
        <w:t>Skyward.</w:t>
      </w:r>
    </w:p>
    <w:p w:rsidR="007E7301" w:rsidRDefault="007E7301"/>
    <w:p w:rsid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Assignments: includes all assignments given in the unit. This is the average grade for all work (assignments, projects, and assessments) in a given unit.</w:t>
      </w:r>
    </w:p>
    <w:p w:rsidR="00457CEA" w:rsidRDefault="00457CEA" w:rsidP="00457CEA">
      <w:pPr>
        <w:autoSpaceDE w:val="0"/>
        <w:autoSpaceDN w:val="0"/>
        <w:adjustRightInd w:val="0"/>
        <w:spacing w:after="0" w:line="240" w:lineRule="auto"/>
        <w:rPr>
          <w:rFonts w:ascii="Tempus Sans ITC" w:eastAsia="SymbolMT" w:hAnsi="Tempus Sans ITC" w:cs="SymbolMT"/>
        </w:rPr>
      </w:pPr>
      <w:r>
        <w:rPr>
          <w:rFonts w:ascii="Tempus Sans ITC" w:eastAsia="SymbolMT" w:hAnsi="Tempus Sans ITC" w:cs="SymbolMT"/>
        </w:rPr>
        <w:tab/>
      </w:r>
      <w:r>
        <w:rPr>
          <w:rFonts w:ascii="Tempus Sans ITC" w:eastAsia="SymbolMT" w:hAnsi="Tempus Sans ITC" w:cs="SymbolMT"/>
        </w:rPr>
        <w:tab/>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Mastery: “EX” or “0.” Students who reach mastery on all assessments in the TMU will see and “EX” in this category. Students who don’t reach mastery on any of the TMU assessments will see a “0” until each assessment is remediated or corrected.</w:t>
      </w:r>
    </w:p>
    <w:p w:rsidR="00457CEA" w:rsidRPr="00457CEA" w:rsidRDefault="00457CEA" w:rsidP="00457CEA">
      <w:pPr>
        <w:autoSpaceDE w:val="0"/>
        <w:autoSpaceDN w:val="0"/>
        <w:adjustRightInd w:val="0"/>
        <w:spacing w:after="0" w:line="240" w:lineRule="auto"/>
        <w:rPr>
          <w:rFonts w:ascii="Tempus Sans ITC" w:hAnsi="Tempus Sans ITC" w:cs="Arial"/>
        </w:rPr>
      </w:pPr>
    </w:p>
    <w:p w:rsidR="00E6140F" w:rsidRPr="00457CEA" w:rsidRDefault="00457CEA" w:rsidP="00457CEA">
      <w:pPr>
        <w:autoSpaceDE w:val="0"/>
        <w:autoSpaceDN w:val="0"/>
        <w:adjustRightInd w:val="0"/>
        <w:spacing w:after="0" w:line="240" w:lineRule="auto"/>
        <w:rPr>
          <w:rFonts w:ascii="Tempus Sans ITC" w:hAnsi="Tempus Sans ITC"/>
          <w:b/>
          <w:u w:val="single"/>
        </w:rPr>
      </w:pPr>
      <w:r w:rsidRPr="00457CEA">
        <w:rPr>
          <w:rFonts w:ascii="Tempus Sans ITC" w:hAnsi="Tempus Sans ITC" w:cs="Arial"/>
        </w:rPr>
        <w:t>Students who do not reach mastery in the unit will receive an “I” in their grade until mastery is reached. Once the students shows mastery, the “I” grade</w:t>
      </w:r>
      <w:r>
        <w:rPr>
          <w:rFonts w:ascii="Tempus Sans ITC" w:hAnsi="Tempus Sans ITC" w:cs="Arial"/>
        </w:rPr>
        <w:t xml:space="preserve"> </w:t>
      </w:r>
      <w:r w:rsidRPr="00457CEA">
        <w:rPr>
          <w:rFonts w:ascii="Tempus Sans ITC" w:hAnsi="Tempus Sans ITC" w:cs="Arial"/>
        </w:rPr>
        <w:t>will be dropped and their earned grade will be posted. Advisory/Remediation Time will be used in this course to help the students achieve mastery on</w:t>
      </w:r>
      <w:r>
        <w:rPr>
          <w:rFonts w:ascii="Tempus Sans ITC" w:hAnsi="Tempus Sans ITC" w:cs="Arial"/>
        </w:rPr>
        <w:t xml:space="preserve"> </w:t>
      </w:r>
      <w:r w:rsidRPr="00457CEA">
        <w:rPr>
          <w:rFonts w:ascii="Tempus Sans ITC" w:hAnsi="Tempus Sans ITC" w:cs="Arial"/>
        </w:rPr>
        <w:t>the given assessments and assignments so that students may accomplish mastery of the units throughout the term. From time to time, this course may</w:t>
      </w:r>
      <w:r>
        <w:rPr>
          <w:rFonts w:ascii="Tempus Sans ITC" w:hAnsi="Tempus Sans ITC" w:cs="Arial"/>
        </w:rPr>
        <w:t xml:space="preserve"> </w:t>
      </w:r>
      <w:r w:rsidRPr="00457CEA">
        <w:rPr>
          <w:rFonts w:ascii="Tempus Sans ITC" w:hAnsi="Tempus Sans ITC" w:cs="Arial"/>
        </w:rPr>
        <w:t>require students that haven’t reached mastery to come in before or after</w:t>
      </w:r>
      <w:r w:rsidR="0085643A">
        <w:rPr>
          <w:rFonts w:ascii="Tempus Sans ITC" w:hAnsi="Tempus Sans ITC" w:cs="Arial"/>
        </w:rPr>
        <w:t xml:space="preserve"> </w:t>
      </w:r>
      <w:r w:rsidRPr="00457CEA">
        <w:rPr>
          <w:rFonts w:ascii="Tempus Sans ITC" w:hAnsi="Tempus Sans ITC" w:cs="Arial"/>
        </w:rPr>
        <w:t>school to allow more time to work on the assignments and assessments.</w:t>
      </w:r>
    </w:p>
    <w:p w:rsidR="00E6140F" w:rsidRDefault="00E6140F">
      <w:pPr>
        <w:rPr>
          <w:rFonts w:ascii="Tempus Sans ITC" w:hAnsi="Tempus Sans ITC"/>
          <w:b/>
          <w:u w:val="single"/>
        </w:rPr>
      </w:pPr>
    </w:p>
    <w:p w:rsidR="00A149FA" w:rsidRDefault="00A149FA" w:rsidP="00A149FA">
      <w:pPr>
        <w:autoSpaceDE w:val="0"/>
        <w:autoSpaceDN w:val="0"/>
        <w:adjustRightInd w:val="0"/>
        <w:spacing w:after="0" w:line="240" w:lineRule="auto"/>
        <w:rPr>
          <w:rFonts w:ascii="Tempus Sans ITC" w:hAnsi="Tempus Sans ITC" w:cs="Arial"/>
        </w:rPr>
      </w:pPr>
      <w:r>
        <w:rPr>
          <w:rFonts w:ascii="Tempus Sans ITC" w:hAnsi="Tempus Sans ITC" w:cs="Arial"/>
        </w:rPr>
        <w:t>** If a student needs to make up a unit. The students will have two weeks from the end of the unit to make up/remediation to take place. The student will be able to get as many points possible for credit recovery of that unit.</w:t>
      </w:r>
    </w:p>
    <w:p w:rsidR="00A149FA" w:rsidRPr="00457CEA" w:rsidRDefault="00A149FA" w:rsidP="00A149FA">
      <w:pPr>
        <w:autoSpaceDE w:val="0"/>
        <w:autoSpaceDN w:val="0"/>
        <w:adjustRightInd w:val="0"/>
        <w:spacing w:after="0" w:line="240" w:lineRule="auto"/>
        <w:rPr>
          <w:rFonts w:ascii="Tempus Sans ITC" w:hAnsi="Tempus Sans ITC"/>
          <w:b/>
          <w:u w:val="single"/>
        </w:rPr>
      </w:pPr>
    </w:p>
    <w:tbl>
      <w:tblPr>
        <w:tblStyle w:val="TableGrid"/>
        <w:tblW w:w="0" w:type="auto"/>
        <w:jc w:val="center"/>
        <w:tblLook w:val="01E0" w:firstRow="1" w:lastRow="1" w:firstColumn="1" w:lastColumn="1" w:noHBand="0" w:noVBand="0"/>
      </w:tblPr>
      <w:tblGrid>
        <w:gridCol w:w="4677"/>
        <w:gridCol w:w="4673"/>
      </w:tblGrid>
      <w:tr w:rsidR="00B07CCC" w:rsidRPr="0039574C" w:rsidTr="00A149FA">
        <w:trPr>
          <w:jc w:val="center"/>
        </w:trPr>
        <w:tc>
          <w:tcPr>
            <w:tcW w:w="4789" w:type="dxa"/>
            <w:shd w:val="clear" w:color="auto" w:fill="CCCCCC"/>
          </w:tcPr>
          <w:p w:rsidR="00B07CCC" w:rsidRPr="00B07CCC" w:rsidRDefault="00B07CCC" w:rsidP="006A33B5">
            <w:pPr>
              <w:jc w:val="center"/>
              <w:rPr>
                <w:rFonts w:ascii="Tempus Sans ITC" w:hAnsi="Tempus Sans ITC"/>
                <w:b/>
                <w:sz w:val="28"/>
                <w:szCs w:val="28"/>
              </w:rPr>
            </w:pPr>
            <w:r w:rsidRPr="00B07CCC">
              <w:rPr>
                <w:rFonts w:ascii="Tempus Sans ITC" w:hAnsi="Tempus Sans ITC"/>
                <w:b/>
                <w:sz w:val="28"/>
                <w:szCs w:val="28"/>
              </w:rPr>
              <w:t xml:space="preserve">45%   </w:t>
            </w:r>
            <w:r w:rsidRPr="00B07CCC">
              <w:rPr>
                <w:rFonts w:ascii="Tempus Sans ITC" w:hAnsi="Tempus Sans ITC"/>
                <w:b/>
                <w:i/>
                <w:sz w:val="28"/>
                <w:szCs w:val="28"/>
              </w:rPr>
              <w:t>“Student Engagement”</w:t>
            </w:r>
          </w:p>
        </w:tc>
        <w:tc>
          <w:tcPr>
            <w:tcW w:w="4787" w:type="dxa"/>
            <w:shd w:val="clear" w:color="auto" w:fill="CCCCCC"/>
          </w:tcPr>
          <w:p w:rsidR="00B07CCC" w:rsidRPr="00B07CCC" w:rsidRDefault="00B07CCC" w:rsidP="006A33B5">
            <w:pPr>
              <w:jc w:val="center"/>
              <w:rPr>
                <w:rFonts w:ascii="Tempus Sans ITC" w:hAnsi="Tempus Sans ITC"/>
                <w:b/>
                <w:sz w:val="28"/>
                <w:szCs w:val="28"/>
              </w:rPr>
            </w:pPr>
            <w:r w:rsidRPr="00B07CCC">
              <w:rPr>
                <w:rFonts w:ascii="Tempus Sans ITC" w:hAnsi="Tempus Sans ITC"/>
                <w:b/>
                <w:sz w:val="28"/>
                <w:szCs w:val="28"/>
              </w:rPr>
              <w:t xml:space="preserve">50%  </w:t>
            </w:r>
            <w:r w:rsidRPr="00B07CCC">
              <w:rPr>
                <w:rFonts w:ascii="Tempus Sans ITC" w:hAnsi="Tempus Sans ITC"/>
                <w:b/>
                <w:i/>
                <w:sz w:val="28"/>
                <w:szCs w:val="28"/>
              </w:rPr>
              <w:t>“Assessments”</w:t>
            </w:r>
          </w:p>
        </w:tc>
      </w:tr>
      <w:tr w:rsidR="00B07CCC" w:rsidTr="00A149FA">
        <w:trPr>
          <w:jc w:val="center"/>
        </w:trPr>
        <w:tc>
          <w:tcPr>
            <w:tcW w:w="4789" w:type="dxa"/>
          </w:tcPr>
          <w:p w:rsidR="00B07CCC" w:rsidRPr="00B07CCC" w:rsidRDefault="00B07CCC" w:rsidP="006A33B5">
            <w:pPr>
              <w:jc w:val="center"/>
              <w:rPr>
                <w:rFonts w:ascii="Tempus Sans ITC" w:hAnsi="Tempus Sans ITC"/>
              </w:rPr>
            </w:pPr>
            <w:r w:rsidRPr="00B07CCC">
              <w:rPr>
                <w:rFonts w:ascii="Tempus Sans ITC" w:hAnsi="Tempus Sans ITC"/>
              </w:rPr>
              <w:t>Homework</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Tests</w:t>
            </w:r>
          </w:p>
        </w:tc>
      </w:tr>
      <w:tr w:rsidR="00B07CCC" w:rsidTr="00A149FA">
        <w:trPr>
          <w:jc w:val="center"/>
        </w:trPr>
        <w:tc>
          <w:tcPr>
            <w:tcW w:w="4789" w:type="dxa"/>
          </w:tcPr>
          <w:p w:rsidR="00B07CCC" w:rsidRPr="00B07CCC" w:rsidRDefault="00B07CCC" w:rsidP="006A33B5">
            <w:pPr>
              <w:jc w:val="center"/>
              <w:rPr>
                <w:rFonts w:ascii="Tempus Sans ITC" w:hAnsi="Tempus Sans ITC"/>
              </w:rPr>
            </w:pPr>
            <w:r w:rsidRPr="00B07CCC">
              <w:rPr>
                <w:rFonts w:ascii="Tempus Sans ITC" w:hAnsi="Tempus Sans ITC"/>
              </w:rPr>
              <w:t>Classroom Work</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Performance</w:t>
            </w:r>
          </w:p>
        </w:tc>
      </w:tr>
      <w:tr w:rsidR="00B07CCC" w:rsidTr="00A149FA">
        <w:trPr>
          <w:jc w:val="center"/>
        </w:trPr>
        <w:tc>
          <w:tcPr>
            <w:tcW w:w="4789" w:type="dxa"/>
          </w:tcPr>
          <w:p w:rsidR="00B07CCC" w:rsidRPr="00B07CCC" w:rsidRDefault="00B07CCC" w:rsidP="00B07CCC">
            <w:pPr>
              <w:jc w:val="center"/>
              <w:rPr>
                <w:rFonts w:ascii="Tempus Sans ITC" w:hAnsi="Tempus Sans ITC"/>
              </w:rPr>
            </w:pPr>
            <w:r w:rsidRPr="00B07CCC">
              <w:rPr>
                <w:rFonts w:ascii="Tempus Sans ITC" w:hAnsi="Tempus Sans ITC"/>
              </w:rPr>
              <w:t>Everything else except assessments</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Finished Products</w:t>
            </w:r>
          </w:p>
        </w:tc>
      </w:tr>
      <w:tr w:rsidR="00B07CCC" w:rsidTr="00A149FA">
        <w:trPr>
          <w:jc w:val="center"/>
        </w:trPr>
        <w:tc>
          <w:tcPr>
            <w:tcW w:w="4789" w:type="dxa"/>
          </w:tcPr>
          <w:p w:rsidR="00B07CCC" w:rsidRPr="00B07CCC" w:rsidRDefault="00B07CCC" w:rsidP="006A33B5">
            <w:pPr>
              <w:jc w:val="center"/>
              <w:rPr>
                <w:rFonts w:ascii="Tempus Sans ITC" w:hAnsi="Tempus Sans ITC"/>
              </w:rPr>
            </w:pP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Student Presentations</w:t>
            </w:r>
          </w:p>
        </w:tc>
      </w:tr>
      <w:tr w:rsidR="00B07CCC" w:rsidTr="00A149FA">
        <w:trPr>
          <w:jc w:val="center"/>
        </w:trPr>
        <w:tc>
          <w:tcPr>
            <w:tcW w:w="4789" w:type="dxa"/>
          </w:tcPr>
          <w:p w:rsidR="00B07CCC" w:rsidRPr="00B07CCC" w:rsidRDefault="00B07CCC" w:rsidP="006A33B5">
            <w:pPr>
              <w:jc w:val="center"/>
              <w:rPr>
                <w:rFonts w:ascii="Tempus Sans ITC" w:hAnsi="Tempus Sans ITC"/>
                <w:b/>
                <w:sz w:val="28"/>
                <w:szCs w:val="28"/>
              </w:rPr>
            </w:pPr>
            <w:r>
              <w:rPr>
                <w:rFonts w:ascii="Tempus Sans ITC" w:hAnsi="Tempus Sans ITC"/>
                <w:b/>
                <w:sz w:val="28"/>
                <w:szCs w:val="28"/>
              </w:rPr>
              <w:t>5%  “</w:t>
            </w:r>
            <w:r w:rsidRPr="00B07CCC">
              <w:rPr>
                <w:rFonts w:ascii="Tempus Sans ITC" w:hAnsi="Tempus Sans ITC"/>
                <w:b/>
                <w:sz w:val="28"/>
                <w:szCs w:val="28"/>
              </w:rPr>
              <w:t>Participation</w:t>
            </w:r>
            <w:r>
              <w:rPr>
                <w:rFonts w:ascii="Tempus Sans ITC" w:hAnsi="Tempus Sans ITC"/>
                <w:b/>
                <w:sz w:val="28"/>
                <w:szCs w:val="28"/>
              </w:rPr>
              <w:t>”</w:t>
            </w:r>
          </w:p>
        </w:tc>
        <w:tc>
          <w:tcPr>
            <w:tcW w:w="4787" w:type="dxa"/>
          </w:tcPr>
          <w:p w:rsidR="00B07CCC" w:rsidRPr="00B07CCC" w:rsidRDefault="00B07CCC" w:rsidP="006A33B5">
            <w:pPr>
              <w:jc w:val="center"/>
              <w:rPr>
                <w:rFonts w:ascii="Tempus Sans ITC" w:hAnsi="Tempus Sans ITC"/>
              </w:rPr>
            </w:pPr>
          </w:p>
        </w:tc>
      </w:tr>
    </w:tbl>
    <w:p w:rsidR="00B07CCC" w:rsidRDefault="00B07CCC">
      <w:pPr>
        <w:rPr>
          <w:rFonts w:ascii="Tempus Sans ITC" w:hAnsi="Tempus Sans ITC"/>
          <w:b/>
          <w:u w:val="single"/>
        </w:rPr>
      </w:pPr>
    </w:p>
    <w:p w:rsidR="00E6140F" w:rsidRDefault="00E6140F">
      <w:pPr>
        <w:rPr>
          <w:rFonts w:ascii="Tempus Sans ITC" w:hAnsi="Tempus Sans ITC"/>
        </w:rPr>
      </w:pPr>
      <w:r>
        <w:rPr>
          <w:rFonts w:ascii="Tempus Sans ITC" w:hAnsi="Tempus Sans ITC"/>
          <w:b/>
          <w:u w:val="single"/>
        </w:rPr>
        <w:t xml:space="preserve">Skills Testing Preparation: </w:t>
      </w:r>
      <w:r>
        <w:rPr>
          <w:rFonts w:ascii="Tempus Sans ITC" w:hAnsi="Tempus Sans ITC"/>
        </w:rPr>
        <w:t xml:space="preserve"> As part of this course, you will be asked to complete the State Skills Animal Science Test at the end of the year. You will be given test questions each week to complete and these questions will be part of your grade.</w:t>
      </w:r>
    </w:p>
    <w:p w:rsidR="00E6140F" w:rsidRDefault="00E6140F">
      <w:pPr>
        <w:rPr>
          <w:rFonts w:ascii="Tempus Sans ITC" w:hAnsi="Tempus Sans ITC"/>
        </w:rPr>
      </w:pPr>
    </w:p>
    <w:p w:rsidR="00E6140F" w:rsidRDefault="00E6140F">
      <w:pPr>
        <w:rPr>
          <w:rFonts w:ascii="Tempus Sans ITC" w:hAnsi="Tempus Sans ITC"/>
          <w:b/>
          <w:u w:val="single"/>
        </w:rPr>
      </w:pPr>
      <w:r>
        <w:rPr>
          <w:rFonts w:ascii="Tempus Sans ITC" w:hAnsi="Tempus Sans ITC"/>
          <w:b/>
          <w:u w:val="single"/>
        </w:rPr>
        <w:lastRenderedPageBreak/>
        <w:t>Grading Scale:</w:t>
      </w:r>
    </w:p>
    <w:p w:rsidR="00E6140F" w:rsidRDefault="00E6140F">
      <w:pPr>
        <w:rPr>
          <w:rFonts w:ascii="Tempus Sans ITC" w:hAnsi="Tempus Sans ITC"/>
          <w:b/>
        </w:rPr>
      </w:pPr>
      <w:r>
        <w:rPr>
          <w:rFonts w:ascii="Tempus Sans ITC" w:hAnsi="Tempus Sans ITC"/>
          <w:b/>
        </w:rPr>
        <w:t>Grades are weighted as follows:</w:t>
      </w:r>
    </w:p>
    <w:p w:rsidR="00E6140F" w:rsidRDefault="00E6140F">
      <w:pPr>
        <w:rPr>
          <w:rFonts w:ascii="Tempus Sans ITC" w:hAnsi="Tempus Sans ITC"/>
        </w:rPr>
      </w:pPr>
      <w:r>
        <w:rPr>
          <w:rFonts w:ascii="Tempus Sans ITC" w:hAnsi="Tempus Sans ITC"/>
          <w:b/>
        </w:rPr>
        <w:tab/>
      </w:r>
      <w:r>
        <w:rPr>
          <w:rFonts w:ascii="Tempus Sans ITC" w:hAnsi="Tempus Sans ITC"/>
        </w:rPr>
        <w:t>Unit Tests and TMU Performance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50%</w:t>
      </w:r>
    </w:p>
    <w:p w:rsidR="00E6140F" w:rsidRDefault="00E6140F">
      <w:pPr>
        <w:rPr>
          <w:rFonts w:ascii="Tempus Sans ITC" w:hAnsi="Tempus Sans ITC"/>
        </w:rPr>
      </w:pPr>
      <w:r>
        <w:rPr>
          <w:rFonts w:ascii="Tempus Sans ITC" w:hAnsi="Tempus Sans ITC"/>
        </w:rPr>
        <w:tab/>
        <w:t xml:space="preserve">Notebook, labs, quizzes, and Tier 1 </w:t>
      </w:r>
      <w:r w:rsidR="0085643A">
        <w:rPr>
          <w:rFonts w:ascii="Tempus Sans ITC" w:hAnsi="Tempus Sans ITC"/>
        </w:rPr>
        <w:t>A</w:t>
      </w:r>
      <w:r>
        <w:rPr>
          <w:rFonts w:ascii="Tempus Sans ITC" w:hAnsi="Tempus Sans ITC"/>
        </w:rPr>
        <w:t>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45%</w:t>
      </w:r>
    </w:p>
    <w:p w:rsidR="00E6140F" w:rsidRDefault="00E6140F">
      <w:pPr>
        <w:rPr>
          <w:rFonts w:ascii="Tempus Sans ITC" w:hAnsi="Tempus Sans ITC"/>
        </w:rPr>
      </w:pPr>
      <w:r>
        <w:rPr>
          <w:rFonts w:ascii="Tempus Sans ITC" w:hAnsi="Tempus Sans ITC"/>
        </w:rPr>
        <w:tab/>
        <w:t xml:space="preserve">Being on </w:t>
      </w:r>
      <w:r w:rsidR="0085643A">
        <w:rPr>
          <w:rFonts w:ascii="Tempus Sans ITC" w:hAnsi="Tempus Sans ITC"/>
        </w:rPr>
        <w:t>T</w:t>
      </w:r>
      <w:r>
        <w:rPr>
          <w:rFonts w:ascii="Tempus Sans ITC" w:hAnsi="Tempus Sans ITC"/>
        </w:rPr>
        <w:t>ime and Participation</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 xml:space="preserve">   5%</w:t>
      </w:r>
    </w:p>
    <w:p w:rsidR="00E6140F" w:rsidRDefault="00E6140F">
      <w:pPr>
        <w:rPr>
          <w:rFonts w:ascii="Tempus Sans ITC" w:hAnsi="Tempus Sans ITC"/>
        </w:rPr>
      </w:pPr>
    </w:p>
    <w:p w:rsidR="00E6140F" w:rsidRDefault="00E6140F">
      <w:pPr>
        <w:rPr>
          <w:rFonts w:ascii="Tempus Sans ITC" w:hAnsi="Tempus Sans ITC"/>
          <w:b/>
        </w:rPr>
      </w:pPr>
      <w:r>
        <w:rPr>
          <w:rFonts w:ascii="Tempus Sans ITC" w:hAnsi="Tempus Sans ITC"/>
        </w:rPr>
        <w:tab/>
      </w:r>
      <w:r w:rsidRPr="00E6140F">
        <w:rPr>
          <w:rFonts w:ascii="Tempus Sans ITC" w:hAnsi="Tempus Sans ITC"/>
          <w:b/>
        </w:rPr>
        <w:t>Numerical Scale Reporting Grade</w:t>
      </w:r>
    </w:p>
    <w:p w:rsidR="00FF7D9D" w:rsidRDefault="00E6140F">
      <w:pPr>
        <w:rPr>
          <w:rFonts w:ascii="Tempus Sans ITC" w:hAnsi="Tempus Sans ITC"/>
        </w:rPr>
      </w:pPr>
      <w:r>
        <w:rPr>
          <w:rFonts w:ascii="Tempus Sans ITC" w:hAnsi="Tempus Sans ITC"/>
          <w:b/>
        </w:rPr>
        <w:tab/>
      </w:r>
      <w:r>
        <w:rPr>
          <w:rFonts w:ascii="Tempus Sans ITC" w:hAnsi="Tempus Sans ITC"/>
          <w:b/>
        </w:rPr>
        <w:tab/>
      </w:r>
      <w:r>
        <w:rPr>
          <w:rFonts w:ascii="Tempus Sans ITC" w:hAnsi="Tempus Sans ITC"/>
        </w:rPr>
        <w:t>94-100</w:t>
      </w:r>
      <w:r>
        <w:rPr>
          <w:rFonts w:ascii="Tempus Sans ITC" w:hAnsi="Tempus Sans ITC"/>
        </w:rPr>
        <w:tab/>
      </w:r>
      <w:r>
        <w:rPr>
          <w:rFonts w:ascii="Tempus Sans ITC" w:hAnsi="Tempus Sans ITC"/>
        </w:rPr>
        <w:tab/>
        <w:t>A</w:t>
      </w:r>
      <w:r w:rsidR="00FF7D9D">
        <w:rPr>
          <w:rFonts w:ascii="Tempus Sans ITC" w:hAnsi="Tempus Sans ITC"/>
        </w:rPr>
        <w:tab/>
        <w:t>90-93</w:t>
      </w:r>
      <w:r w:rsidR="00FF7D9D">
        <w:rPr>
          <w:rFonts w:ascii="Tempus Sans ITC" w:hAnsi="Tempus Sans ITC"/>
        </w:rPr>
        <w:tab/>
      </w:r>
      <w:r w:rsidR="00FF7D9D">
        <w:rPr>
          <w:rFonts w:ascii="Tempus Sans ITC" w:hAnsi="Tempus Sans ITC"/>
        </w:rPr>
        <w:tab/>
        <w:t>A-</w:t>
      </w:r>
      <w:r w:rsidR="00FF7D9D">
        <w:rPr>
          <w:rFonts w:ascii="Tempus Sans ITC" w:hAnsi="Tempus Sans ITC"/>
        </w:rPr>
        <w:tab/>
        <w:t>87-89</w:t>
      </w:r>
      <w:r w:rsidR="00FF7D9D">
        <w:rPr>
          <w:rFonts w:ascii="Tempus Sans ITC" w:hAnsi="Tempus Sans ITC"/>
        </w:rPr>
        <w:tab/>
      </w:r>
      <w:r w:rsidR="00FF7D9D">
        <w:rPr>
          <w:rFonts w:ascii="Tempus Sans ITC" w:hAnsi="Tempus Sans ITC"/>
        </w:rPr>
        <w:tab/>
        <w:t>B+</w:t>
      </w:r>
    </w:p>
    <w:p w:rsidR="00FF7D9D" w:rsidRDefault="00FF7D9D">
      <w:pPr>
        <w:rPr>
          <w:rFonts w:ascii="Tempus Sans ITC" w:hAnsi="Tempus Sans ITC"/>
        </w:rPr>
      </w:pPr>
      <w:r>
        <w:rPr>
          <w:rFonts w:ascii="Tempus Sans ITC" w:hAnsi="Tempus Sans ITC"/>
        </w:rPr>
        <w:tab/>
      </w:r>
      <w:r>
        <w:rPr>
          <w:rFonts w:ascii="Tempus Sans ITC" w:hAnsi="Tempus Sans ITC"/>
        </w:rPr>
        <w:tab/>
        <w:t>86-83</w:t>
      </w:r>
      <w:r>
        <w:rPr>
          <w:rFonts w:ascii="Tempus Sans ITC" w:hAnsi="Tempus Sans ITC"/>
        </w:rPr>
        <w:tab/>
      </w:r>
      <w:r>
        <w:rPr>
          <w:rFonts w:ascii="Tempus Sans ITC" w:hAnsi="Tempus Sans ITC"/>
        </w:rPr>
        <w:tab/>
        <w:t>B</w:t>
      </w:r>
      <w:r>
        <w:rPr>
          <w:rFonts w:ascii="Tempus Sans ITC" w:hAnsi="Tempus Sans ITC"/>
        </w:rPr>
        <w:tab/>
        <w:t>80-82</w:t>
      </w:r>
      <w:r>
        <w:rPr>
          <w:rFonts w:ascii="Tempus Sans ITC" w:hAnsi="Tempus Sans ITC"/>
        </w:rPr>
        <w:tab/>
      </w:r>
      <w:r>
        <w:rPr>
          <w:rFonts w:ascii="Tempus Sans ITC" w:hAnsi="Tempus Sans ITC"/>
        </w:rPr>
        <w:tab/>
        <w:t>B-</w:t>
      </w:r>
      <w:r>
        <w:rPr>
          <w:rFonts w:ascii="Tempus Sans ITC" w:hAnsi="Tempus Sans ITC"/>
        </w:rPr>
        <w:tab/>
        <w:t>77-79</w:t>
      </w:r>
      <w:r>
        <w:rPr>
          <w:rFonts w:ascii="Tempus Sans ITC" w:hAnsi="Tempus Sans ITC"/>
        </w:rPr>
        <w:tab/>
      </w:r>
      <w:r>
        <w:rPr>
          <w:rFonts w:ascii="Tempus Sans ITC" w:hAnsi="Tempus Sans ITC"/>
        </w:rPr>
        <w:tab/>
        <w:t>C+</w:t>
      </w:r>
    </w:p>
    <w:p w:rsidR="00FF7D9D" w:rsidRDefault="00FF7D9D">
      <w:pPr>
        <w:rPr>
          <w:rFonts w:ascii="Tempus Sans ITC" w:hAnsi="Tempus Sans ITC"/>
        </w:rPr>
      </w:pPr>
      <w:r>
        <w:rPr>
          <w:rFonts w:ascii="Tempus Sans ITC" w:hAnsi="Tempus Sans ITC"/>
        </w:rPr>
        <w:tab/>
      </w:r>
      <w:r>
        <w:rPr>
          <w:rFonts w:ascii="Tempus Sans ITC" w:hAnsi="Tempus Sans ITC"/>
        </w:rPr>
        <w:tab/>
        <w:t>73-76</w:t>
      </w:r>
      <w:r>
        <w:rPr>
          <w:rFonts w:ascii="Tempus Sans ITC" w:hAnsi="Tempus Sans ITC"/>
        </w:rPr>
        <w:tab/>
      </w:r>
      <w:r>
        <w:rPr>
          <w:rFonts w:ascii="Tempus Sans ITC" w:hAnsi="Tempus Sans ITC"/>
        </w:rPr>
        <w:tab/>
        <w:t>C</w:t>
      </w:r>
      <w:r>
        <w:rPr>
          <w:rFonts w:ascii="Tempus Sans ITC" w:hAnsi="Tempus Sans ITC"/>
        </w:rPr>
        <w:tab/>
        <w:t>70-72</w:t>
      </w:r>
      <w:r>
        <w:rPr>
          <w:rFonts w:ascii="Tempus Sans ITC" w:hAnsi="Tempus Sans ITC"/>
        </w:rPr>
        <w:tab/>
      </w:r>
      <w:r>
        <w:rPr>
          <w:rFonts w:ascii="Tempus Sans ITC" w:hAnsi="Tempus Sans ITC"/>
        </w:rPr>
        <w:tab/>
        <w:t>C-</w:t>
      </w:r>
      <w:r>
        <w:rPr>
          <w:rFonts w:ascii="Tempus Sans ITC" w:hAnsi="Tempus Sans ITC"/>
        </w:rPr>
        <w:tab/>
        <w:t>69-0</w:t>
      </w:r>
      <w:r>
        <w:rPr>
          <w:rFonts w:ascii="Tempus Sans ITC" w:hAnsi="Tempus Sans ITC"/>
        </w:rPr>
        <w:tab/>
      </w:r>
      <w:r>
        <w:rPr>
          <w:rFonts w:ascii="Tempus Sans ITC" w:hAnsi="Tempus Sans ITC"/>
        </w:rPr>
        <w:tab/>
        <w:t>F/I</w:t>
      </w:r>
    </w:p>
    <w:p w:rsidR="00FF7D9D" w:rsidRPr="00FF7D9D" w:rsidRDefault="00FF7D9D" w:rsidP="00FF7D9D">
      <w:pPr>
        <w:jc w:val="center"/>
        <w:rPr>
          <w:rFonts w:ascii="Tempus Sans ITC" w:hAnsi="Tempus Sans ITC"/>
          <w:b/>
        </w:rPr>
      </w:pPr>
      <w:r>
        <w:rPr>
          <w:rFonts w:ascii="Tempus Sans ITC" w:hAnsi="Tempus Sans ITC"/>
          <w:b/>
        </w:rPr>
        <w:t>*It should be noted that being on time and participation in class are important and are counted as part of the points earned in class</w:t>
      </w:r>
    </w:p>
    <w:p w:rsidR="00FF7D9D" w:rsidRDefault="00FF7D9D">
      <w:pPr>
        <w:rPr>
          <w:rFonts w:ascii="Tempus Sans ITC" w:hAnsi="Tempus Sans ITC"/>
        </w:rPr>
      </w:pPr>
      <w:r>
        <w:rPr>
          <w:rFonts w:ascii="Tempus Sans ITC" w:hAnsi="Tempus Sans ITC"/>
        </w:rPr>
        <w:tab/>
      </w:r>
    </w:p>
    <w:p w:rsidR="00FF7D9D" w:rsidRDefault="00FF7D9D">
      <w:pPr>
        <w:rPr>
          <w:rFonts w:ascii="Tempus Sans ITC" w:hAnsi="Tempus Sans ITC"/>
          <w:b/>
          <w:u w:val="single"/>
        </w:rPr>
      </w:pPr>
      <w:r>
        <w:rPr>
          <w:rFonts w:ascii="Tempus Sans ITC" w:hAnsi="Tempus Sans ITC"/>
          <w:b/>
          <w:u w:val="single"/>
        </w:rPr>
        <w:t>Types of Assignments:</w:t>
      </w:r>
    </w:p>
    <w:p w:rsidR="00FF7D9D" w:rsidRDefault="00FF7D9D">
      <w:pPr>
        <w:rPr>
          <w:rFonts w:ascii="Tempus Sans ITC" w:hAnsi="Tempus Sans ITC"/>
        </w:rPr>
      </w:pPr>
      <w:r>
        <w:rPr>
          <w:rFonts w:ascii="Tempus Sans ITC" w:hAnsi="Tempus Sans ITC"/>
        </w:rPr>
        <w:t>You will have two types of assignments: Tier 1 and TMU Performance Assignments:</w:t>
      </w:r>
    </w:p>
    <w:p w:rsidR="00FF7D9D" w:rsidRDefault="00FF7D9D">
      <w:pPr>
        <w:rPr>
          <w:rFonts w:ascii="Tempus Sans ITC" w:hAnsi="Tempus Sans ITC"/>
        </w:rPr>
      </w:pPr>
      <w:r>
        <w:rPr>
          <w:rFonts w:ascii="Tempus Sans ITC" w:hAnsi="Tempus Sans ITC"/>
        </w:rPr>
        <w:tab/>
        <w:t>Tier 1:</w:t>
      </w:r>
      <w:r>
        <w:rPr>
          <w:rFonts w:ascii="Tempus Sans ITC" w:hAnsi="Tempus Sans ITC"/>
        </w:rPr>
        <w:tab/>
        <w:t xml:space="preserve">Daily homework and questions from the </w:t>
      </w:r>
      <w:r w:rsidR="008D4743">
        <w:rPr>
          <w:rFonts w:ascii="Tempus Sans ITC" w:hAnsi="Tempus Sans ITC"/>
        </w:rPr>
        <w:t>Floral Design</w:t>
      </w:r>
      <w:r>
        <w:rPr>
          <w:rFonts w:ascii="Tempus Sans ITC" w:hAnsi="Tempus Sans ITC"/>
        </w:rPr>
        <w:t xml:space="preserve"> textbook.</w:t>
      </w:r>
    </w:p>
    <w:p w:rsidR="00FF7D9D" w:rsidRDefault="00FF7D9D" w:rsidP="00FF7D9D">
      <w:pPr>
        <w:ind w:left="2160"/>
        <w:rPr>
          <w:rFonts w:ascii="Tempus Sans ITC" w:hAnsi="Tempus Sans ITC"/>
        </w:rPr>
      </w:pPr>
      <w:r>
        <w:rPr>
          <w:rFonts w:ascii="Tempus Sans ITC" w:hAnsi="Tempus Sans ITC"/>
        </w:rPr>
        <w:t>This means you can turn these assignments in late …. However a 10% reduction will occur for turning in the assignment one day late. A 50% reduction will occur for any more than one day late</w:t>
      </w:r>
    </w:p>
    <w:p w:rsidR="00FF7D9D" w:rsidRDefault="00BA2A63" w:rsidP="00FF7D9D">
      <w:pPr>
        <w:ind w:left="720"/>
        <w:jc w:val="both"/>
        <w:rPr>
          <w:rFonts w:ascii="Tempus Sans ITC" w:hAnsi="Tempus Sans ITC"/>
        </w:rPr>
      </w:pPr>
      <w:r>
        <w:rPr>
          <w:rFonts w:ascii="Tempus Sans ITC" w:hAnsi="Tempus Sans ITC"/>
        </w:rPr>
        <w:t xml:space="preserve">Tier 2: </w:t>
      </w:r>
      <w:r w:rsidR="00FF7D9D">
        <w:rPr>
          <w:rFonts w:ascii="Tempus Sans ITC" w:hAnsi="Tempus Sans ITC"/>
        </w:rPr>
        <w:t>TMU Performance: These are performance assessments and cannot be turned in late. These are                assignments that will be worked on in class and can be counted as a TMU.</w:t>
      </w:r>
    </w:p>
    <w:p w:rsidR="007E7301" w:rsidRPr="00675459" w:rsidRDefault="007E7301" w:rsidP="007E7301">
      <w:pPr>
        <w:jc w:val="both"/>
        <w:rPr>
          <w:rFonts w:ascii="Tempus Sans ITC" w:hAnsi="Tempus Sans ITC"/>
        </w:rPr>
      </w:pPr>
      <w:r w:rsidRPr="00675459">
        <w:rPr>
          <w:rFonts w:ascii="Tempus Sans ITC" w:hAnsi="Tempus Sans ITC"/>
          <w:b/>
          <w:u w:val="single"/>
        </w:rPr>
        <w:t xml:space="preserve">Remediation:  </w:t>
      </w:r>
      <w:r>
        <w:rPr>
          <w:rFonts w:ascii="Tempus Sans ITC" w:hAnsi="Tempus Sans ITC"/>
        </w:rPr>
        <w:t>Aside from the advisory time offered in class daily, I will be holding remediation once a week on Wednesday mornings from 7:00 AM – 7:30 AM. If you need help with a concept, or need to make up an assessment this is your time to come and visit and complete the work.</w:t>
      </w:r>
    </w:p>
    <w:p w:rsidR="007E7301" w:rsidRDefault="007E7301" w:rsidP="007E7301">
      <w:pPr>
        <w:jc w:val="both"/>
        <w:rPr>
          <w:rFonts w:ascii="Tempus Sans ITC" w:hAnsi="Tempus Sans ITC"/>
        </w:rPr>
      </w:pPr>
      <w:r>
        <w:rPr>
          <w:rFonts w:ascii="Tempus Sans ITC" w:hAnsi="Tempus Sans ITC"/>
          <w:b/>
          <w:u w:val="single"/>
        </w:rPr>
        <w:t>Retakes:</w:t>
      </w:r>
      <w:r>
        <w:rPr>
          <w:rFonts w:ascii="Tempus Sans ITC" w:hAnsi="Tempus Sans ITC"/>
        </w:rPr>
        <w:t xml:space="preserve"> Not achieving mastery is not an option. These are required units and any student who fails an assessment below the 80% mark must do make up work related to that unit. Once you have completed this, a make-up assessment will be granted. You have until the end of the grading period to retake your test.</w:t>
      </w:r>
    </w:p>
    <w:p w:rsidR="007E7301" w:rsidRDefault="007E7301" w:rsidP="007E7301">
      <w:pPr>
        <w:jc w:val="both"/>
        <w:rPr>
          <w:rFonts w:ascii="Tempus Sans ITC" w:hAnsi="Tempus Sans ITC"/>
          <w:b/>
          <w:u w:val="single"/>
        </w:rPr>
      </w:pPr>
      <w:r w:rsidRPr="00FE05FD">
        <w:rPr>
          <w:rFonts w:ascii="Tempus Sans ITC" w:hAnsi="Tempus Sans ITC"/>
          <w:b/>
          <w:u w:val="single"/>
        </w:rPr>
        <w:lastRenderedPageBreak/>
        <w:t>Computer Programs, Apps, and Software:</w:t>
      </w:r>
    </w:p>
    <w:p w:rsidR="007E7301" w:rsidRDefault="007E7301" w:rsidP="007E7301">
      <w:pPr>
        <w:jc w:val="both"/>
        <w:rPr>
          <w:rFonts w:ascii="Tempus Sans ITC" w:hAnsi="Tempus Sans ITC"/>
        </w:rPr>
      </w:pPr>
      <w:r>
        <w:rPr>
          <w:rFonts w:ascii="Tempus Sans ITC" w:hAnsi="Tempus Sans ITC"/>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FE05FD">
        <w:rPr>
          <w:rFonts w:ascii="Tempus Sans ITC" w:hAnsi="Tempus Sans ITC"/>
          <w:b/>
        </w:rPr>
        <w:t>FFA.org</w:t>
      </w:r>
      <w:r>
        <w:rPr>
          <w:rFonts w:ascii="Tempus Sans ITC" w:hAnsi="Tempus Sans ITC"/>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FE05FD">
        <w:rPr>
          <w:rFonts w:ascii="Tempus Sans ITC" w:hAnsi="Tempus Sans ITC"/>
          <w:b/>
        </w:rPr>
        <w:t>TheAET.com</w:t>
      </w:r>
      <w:r>
        <w:rPr>
          <w:rFonts w:ascii="Tempus Sans ITC" w:hAnsi="Tempus Sans ITC"/>
          <w:b/>
        </w:rPr>
        <w:t xml:space="preserve"> (App)</w:t>
      </w:r>
      <w:r>
        <w:rPr>
          <w:rFonts w:ascii="Tempus Sans ITC" w:hAnsi="Tempus Sans ITC"/>
        </w:rPr>
        <w:t xml:space="preserve"> which is a record keeping program for student’s projects and jobs. Students are entered in this program using their first and last name and a generic password, which they change after logging in the first time. This class also utilizes the </w:t>
      </w:r>
      <w:proofErr w:type="spellStart"/>
      <w:r>
        <w:rPr>
          <w:rFonts w:ascii="Tempus Sans ITC" w:hAnsi="Tempus Sans ITC"/>
        </w:rPr>
        <w:t>Agri</w:t>
      </w:r>
      <w:proofErr w:type="spellEnd"/>
      <w:r>
        <w:rPr>
          <w:rFonts w:ascii="Tempus Sans ITC" w:hAnsi="Tempus Sans ITC"/>
        </w:rPr>
        <w:t>-Science application and report format for the science projects they will work on 1</w:t>
      </w:r>
      <w:r w:rsidRPr="00FB33AC">
        <w:rPr>
          <w:rFonts w:ascii="Tempus Sans ITC" w:hAnsi="Tempus Sans ITC"/>
          <w:vertAlign w:val="superscript"/>
        </w:rPr>
        <w:t>st</w:t>
      </w:r>
      <w:r>
        <w:rPr>
          <w:rFonts w:ascii="Tempus Sans ITC" w:hAnsi="Tempus Sans ITC"/>
        </w:rPr>
        <w:t xml:space="preserve"> semester. </w:t>
      </w:r>
    </w:p>
    <w:p w:rsidR="007E7301" w:rsidRDefault="007E7301" w:rsidP="007E7301">
      <w:pPr>
        <w:jc w:val="both"/>
        <w:rPr>
          <w:rFonts w:ascii="Tempus Sans ITC" w:hAnsi="Tempus Sans ITC"/>
        </w:rPr>
      </w:pPr>
      <w:r>
        <w:rPr>
          <w:rFonts w:ascii="Tempus Sans ITC" w:hAnsi="Tempus Sans ITC"/>
        </w:rPr>
        <w:t xml:space="preserve">Along with the class at the end of the year students will be required to log into </w:t>
      </w:r>
      <w:r w:rsidRPr="00FB33AC">
        <w:rPr>
          <w:rFonts w:ascii="Tempus Sans ITC" w:hAnsi="Tempus Sans ITC"/>
          <w:b/>
        </w:rPr>
        <w:t>Precision Exams</w:t>
      </w:r>
      <w:r>
        <w:rPr>
          <w:rFonts w:ascii="Tempus Sans ITC" w:hAnsi="Tempus Sans ITC"/>
          <w:b/>
        </w:rPr>
        <w:t xml:space="preserve"> </w:t>
      </w:r>
      <w:r>
        <w:rPr>
          <w:rFonts w:ascii="Tempus Sans ITC" w:hAnsi="Tempus Sans ITC"/>
        </w:rPr>
        <w:t xml:space="preserve">which is where they will take the state skills test which is the company and program used by the State Board of Education. </w:t>
      </w:r>
    </w:p>
    <w:p w:rsidR="007E7301" w:rsidRPr="00FB33AC" w:rsidRDefault="007E7301" w:rsidP="007E7301">
      <w:pPr>
        <w:jc w:val="both"/>
        <w:rPr>
          <w:rFonts w:ascii="Tempus Sans ITC" w:hAnsi="Tempus Sans ITC"/>
        </w:rPr>
      </w:pPr>
      <w:r>
        <w:rPr>
          <w:rFonts w:ascii="Tempus Sans ITC" w:hAnsi="Tempus Sans ITC"/>
        </w:rPr>
        <w:t xml:space="preserve">If any other programs or apps are used you as parents will be notified prior to them being implemented. </w:t>
      </w:r>
    </w:p>
    <w:p w:rsidR="00A4749F" w:rsidRDefault="00A4749F" w:rsidP="00A4749F">
      <w:pPr>
        <w:jc w:val="both"/>
        <w:rPr>
          <w:rFonts w:ascii="Tempus Sans ITC" w:hAnsi="Tempus Sans ITC"/>
        </w:rPr>
      </w:pPr>
      <w:r w:rsidRPr="00A4749F">
        <w:rPr>
          <w:rFonts w:ascii="Tempus Sans ITC" w:hAnsi="Tempus Sans ITC"/>
          <w:b/>
          <w:u w:val="single"/>
        </w:rPr>
        <w:t>Skyward:</w:t>
      </w:r>
      <w:r>
        <w:rPr>
          <w:rFonts w:ascii="Tempus Sans ITC" w:hAnsi="Tempus Sans ITC"/>
          <w:b/>
          <w:u w:val="single"/>
        </w:rPr>
        <w:t xml:space="preserve"> </w:t>
      </w:r>
      <w:r>
        <w:rPr>
          <w:rFonts w:ascii="Tempus Sans ITC" w:hAnsi="Tempus Sans ITC"/>
        </w:rPr>
        <w:t xml:space="preserve">You and your parents should monitor your grades regularly by accessing </w:t>
      </w:r>
      <w:r w:rsidR="0085643A">
        <w:rPr>
          <w:rFonts w:ascii="Tempus Sans ITC" w:hAnsi="Tempus Sans ITC"/>
        </w:rPr>
        <w:t>S</w:t>
      </w:r>
      <w:r>
        <w:rPr>
          <w:rFonts w:ascii="Tempus Sans ITC" w:hAnsi="Tempus Sans ITC"/>
        </w:rPr>
        <w:t>kyward. I will update grade every Thursday and Friday.</w:t>
      </w:r>
    </w:p>
    <w:p w:rsidR="00457CEA" w:rsidRDefault="00457CEA" w:rsidP="00457CEA">
      <w:pPr>
        <w:autoSpaceDE w:val="0"/>
        <w:autoSpaceDN w:val="0"/>
        <w:adjustRightInd w:val="0"/>
        <w:spacing w:after="0" w:line="240" w:lineRule="auto"/>
        <w:rPr>
          <w:rFonts w:ascii="Tempus Sans ITC" w:hAnsi="Tempus Sans ITC" w:cs="Arial"/>
        </w:rPr>
      </w:pPr>
      <w:r w:rsidRPr="00457CEA">
        <w:rPr>
          <w:rFonts w:ascii="Tempus Sans ITC" w:hAnsi="Tempus Sans ITC" w:cs="Arial"/>
          <w:b/>
          <w:bCs/>
          <w:u w:val="single"/>
        </w:rPr>
        <w:t>Hall Pass:</w:t>
      </w:r>
      <w:r>
        <w:rPr>
          <w:rFonts w:ascii="Tempus Sans ITC" w:hAnsi="Tempus Sans ITC" w:cs="Arial"/>
          <w:b/>
          <w:bCs/>
          <w:u w:val="single"/>
        </w:rPr>
        <w:t xml:space="preserve">  </w:t>
      </w:r>
      <w:r w:rsidR="00BA2A63">
        <w:rPr>
          <w:rFonts w:ascii="Tempus Sans ITC" w:hAnsi="Tempus Sans ITC" w:cs="Arial"/>
          <w:bCs/>
        </w:rPr>
        <w:t>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w:t>
      </w:r>
    </w:p>
    <w:p w:rsidR="00457CEA" w:rsidRDefault="00457CEA" w:rsidP="00457CEA">
      <w:pPr>
        <w:autoSpaceDE w:val="0"/>
        <w:autoSpaceDN w:val="0"/>
        <w:adjustRightInd w:val="0"/>
        <w:spacing w:after="0" w:line="240" w:lineRule="auto"/>
        <w:rPr>
          <w:rFonts w:ascii="Tempus Sans ITC" w:hAnsi="Tempus Sans ITC" w:cs="Arial"/>
        </w:rPr>
      </w:pPr>
    </w:p>
    <w:p w:rsidR="00457CEA" w:rsidRPr="00457CEA" w:rsidRDefault="00457CEA" w:rsidP="00457CEA">
      <w:p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b/>
          <w:bCs/>
          <w:color w:val="000000"/>
          <w:u w:val="single"/>
        </w:rPr>
        <w:t>Attendance Policy:</w:t>
      </w:r>
      <w:r>
        <w:rPr>
          <w:rFonts w:ascii="Tempus Sans ITC" w:hAnsi="Tempus Sans ITC" w:cs="Arial"/>
          <w:b/>
          <w:bCs/>
          <w:color w:val="000000"/>
          <w:u w:val="single"/>
        </w:rPr>
        <w:t xml:space="preserve"> </w:t>
      </w:r>
      <w:r w:rsidRPr="00457CEA">
        <w:rPr>
          <w:rFonts w:ascii="Tempus Sans ITC" w:hAnsi="Tempus Sans ITC" w:cs="Arial"/>
          <w:color w:val="000000"/>
        </w:rPr>
        <w:t>Below is a brief description of the schools attendance policy. For more information regarding this policy please refer to the student handbook or school</w:t>
      </w:r>
    </w:p>
    <w:p w:rsidR="00457CEA" w:rsidRPr="00457CEA" w:rsidRDefault="00457CEA" w:rsidP="00457CEA">
      <w:pPr>
        <w:autoSpaceDE w:val="0"/>
        <w:autoSpaceDN w:val="0"/>
        <w:adjustRightInd w:val="0"/>
        <w:spacing w:after="0" w:line="240" w:lineRule="auto"/>
        <w:rPr>
          <w:rFonts w:ascii="Tempus Sans ITC" w:hAnsi="Tempus Sans ITC" w:cs="Arial"/>
          <w:color w:val="0000FF"/>
        </w:rPr>
      </w:pPr>
      <w:proofErr w:type="gramStart"/>
      <w:r w:rsidRPr="00457CEA">
        <w:rPr>
          <w:rFonts w:ascii="Tempus Sans ITC" w:hAnsi="Tempus Sans ITC" w:cs="Arial"/>
          <w:color w:val="000000"/>
        </w:rPr>
        <w:t>website</w:t>
      </w:r>
      <w:proofErr w:type="gramEnd"/>
      <w:r w:rsidRPr="00457CEA">
        <w:rPr>
          <w:rFonts w:ascii="Tempus Sans ITC" w:hAnsi="Tempus Sans ITC" w:cs="Arial"/>
          <w:color w:val="000000"/>
        </w:rPr>
        <w:t xml:space="preserve"> at </w:t>
      </w:r>
      <w:r w:rsidRPr="00457CEA">
        <w:rPr>
          <w:rFonts w:ascii="Tempus Sans ITC" w:hAnsi="Tempus Sans ITC" w:cs="Arial"/>
          <w:color w:val="0000FF"/>
        </w:rPr>
        <w:t>http://whs.alpineschools.org/</w:t>
      </w:r>
    </w:p>
    <w:p w:rsidR="00457CEA" w:rsidRDefault="00457CEA" w:rsidP="00457CEA">
      <w:pPr>
        <w:autoSpaceDE w:val="0"/>
        <w:autoSpaceDN w:val="0"/>
        <w:adjustRightInd w:val="0"/>
        <w:spacing w:after="0" w:line="240" w:lineRule="auto"/>
        <w:rPr>
          <w:rFonts w:ascii="Tempus Sans ITC" w:hAnsi="Tempus Sans ITC" w:cs="Arial"/>
          <w:b/>
          <w:bCs/>
          <w:color w:val="000000"/>
        </w:rPr>
      </w:pPr>
    </w:p>
    <w:p w:rsidR="00457CEA" w:rsidRPr="00457CEA" w:rsidRDefault="00457CEA" w:rsidP="00457CEA">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TARDY</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proofErr w:type="spellStart"/>
      <w:r w:rsidRPr="00457CEA">
        <w:rPr>
          <w:rFonts w:ascii="Tempus Sans ITC" w:hAnsi="Tempus Sans ITC" w:cs="Arial"/>
          <w:color w:val="000000"/>
        </w:rPr>
        <w:t>Tardies</w:t>
      </w:r>
      <w:proofErr w:type="spellEnd"/>
      <w:r w:rsidRPr="00457CEA">
        <w:rPr>
          <w:rFonts w:ascii="Tempus Sans ITC" w:hAnsi="Tempus Sans ITC" w:cs="Arial"/>
          <w:color w:val="000000"/>
        </w:rPr>
        <w:t>; 1-2 Warning with student from teacher.</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Tardy; 3 Parent Contact by teacher phone or email recorded in Skyward (SIS) and Referral form filled out.</w:t>
      </w:r>
    </w:p>
    <w:p w:rsidR="00457CEA" w:rsidRPr="00232AF6" w:rsidRDefault="00457CEA" w:rsidP="00457CEA">
      <w:pPr>
        <w:pStyle w:val="ListParagraph"/>
        <w:numPr>
          <w:ilvl w:val="0"/>
          <w:numId w:val="7"/>
        </w:numPr>
        <w:autoSpaceDE w:val="0"/>
        <w:autoSpaceDN w:val="0"/>
        <w:adjustRightInd w:val="0"/>
        <w:spacing w:after="0" w:line="240" w:lineRule="auto"/>
        <w:rPr>
          <w:rFonts w:ascii="Tempus Sans ITC" w:hAnsi="Tempus Sans ITC" w:cs="Arial"/>
          <w:i/>
          <w:iCs/>
          <w:color w:val="000000"/>
        </w:rPr>
      </w:pPr>
      <w:r w:rsidRPr="00232AF6">
        <w:rPr>
          <w:rFonts w:ascii="Tempus Sans ITC" w:hAnsi="Tempus Sans ITC" w:cs="Arial"/>
          <w:color w:val="000000"/>
        </w:rPr>
        <w:lastRenderedPageBreak/>
        <w:t>Tardy; 4 Referral from teacher to Office and grade dropped to a NC. Referral form must follow student to the office with intervention</w:t>
      </w:r>
      <w:r w:rsidR="00232AF6" w:rsidRPr="00232AF6">
        <w:rPr>
          <w:rFonts w:ascii="Tempus Sans ITC" w:hAnsi="Tempus Sans ITC" w:cs="Arial"/>
          <w:color w:val="000000"/>
        </w:rPr>
        <w:t xml:space="preserve"> </w:t>
      </w:r>
      <w:r w:rsidRPr="00232AF6">
        <w:rPr>
          <w:rFonts w:ascii="Tempus Sans ITC" w:hAnsi="Tempus Sans ITC" w:cs="Arial"/>
          <w:color w:val="000000"/>
        </w:rPr>
        <w:t xml:space="preserve">steps documented. </w:t>
      </w:r>
      <w:r w:rsidRPr="00232AF6">
        <w:rPr>
          <w:rFonts w:ascii="Tempus Sans ITC" w:hAnsi="Tempus Sans ITC" w:cs="Arial"/>
          <w:i/>
          <w:iCs/>
          <w:color w:val="000000"/>
        </w:rPr>
        <w:t>Office will return referral form with steps taken and intervention steps to be followed by student.</w:t>
      </w:r>
    </w:p>
    <w:p w:rsidR="00457CEA" w:rsidRDefault="00457CEA" w:rsidP="00457CEA">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ABSENCE</w:t>
      </w:r>
    </w:p>
    <w:p w:rsidR="00232AF6" w:rsidRPr="00457CEA" w:rsidRDefault="00232AF6" w:rsidP="00457CEA">
      <w:pPr>
        <w:autoSpaceDE w:val="0"/>
        <w:autoSpaceDN w:val="0"/>
        <w:adjustRightInd w:val="0"/>
        <w:spacing w:after="0" w:line="240" w:lineRule="auto"/>
        <w:rPr>
          <w:rFonts w:ascii="Tempus Sans ITC" w:hAnsi="Tempus Sans ITC" w:cs="Arial"/>
          <w:b/>
          <w:bCs/>
          <w:color w:val="000000"/>
        </w:rPr>
      </w:pP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Excessive un-excused absences will be dealt with by the student advocates and admin</w:t>
      </w:r>
      <w:r w:rsidR="0085643A">
        <w:rPr>
          <w:rFonts w:ascii="Tempus Sans ITC" w:hAnsi="Tempus Sans ITC" w:cs="Arial"/>
          <w:color w:val="000000"/>
        </w:rPr>
        <w:t>istration over the student’s portion of the</w:t>
      </w:r>
      <w:r w:rsidRPr="00232AF6">
        <w:rPr>
          <w:rFonts w:ascii="Tempus Sans ITC" w:hAnsi="Tempus Sans ITC" w:cs="Arial"/>
          <w:color w:val="000000"/>
        </w:rPr>
        <w:t xml:space="preserve"> alphabet.</w:t>
      </w:r>
    </w:p>
    <w:p w:rsid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1 unexcused absence by a student at any time in the term will be a grade drop to a NC. Truancy letter will be sent home. Parent will</w:t>
      </w:r>
      <w:r w:rsidR="00232AF6" w:rsidRPr="00232AF6">
        <w:rPr>
          <w:rFonts w:ascii="Tempus Sans ITC" w:hAnsi="Tempus Sans ITC" w:cs="Arial"/>
          <w:color w:val="000000"/>
        </w:rPr>
        <w:t xml:space="preserve"> </w:t>
      </w:r>
      <w:r w:rsidRPr="00232AF6">
        <w:rPr>
          <w:rFonts w:ascii="Tempus Sans ITC" w:hAnsi="Tempus Sans ITC" w:cs="Arial"/>
          <w:color w:val="000000"/>
        </w:rPr>
        <w:t>have the current term to clear an absence.</w:t>
      </w:r>
    </w:p>
    <w:p w:rsidR="00232AF6" w:rsidRPr="00232AF6" w:rsidRDefault="00232AF6"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p>
    <w:p w:rsidR="00232AF6" w:rsidRDefault="00232AF6" w:rsidP="00232AF6">
      <w:pPr>
        <w:autoSpaceDE w:val="0"/>
        <w:autoSpaceDN w:val="0"/>
        <w:adjustRightInd w:val="0"/>
        <w:spacing w:after="0" w:line="240" w:lineRule="auto"/>
        <w:rPr>
          <w:rFonts w:ascii="Tempus Sans ITC" w:hAnsi="Tempus Sans ITC" w:cs="Arial"/>
          <w:b/>
          <w:bCs/>
          <w:color w:val="000000"/>
        </w:rPr>
      </w:pPr>
      <w:r>
        <w:rPr>
          <w:rFonts w:ascii="Tempus Sans ITC" w:hAnsi="Tempus Sans ITC" w:cs="Arial"/>
          <w:b/>
          <w:bCs/>
          <w:color w:val="000000"/>
        </w:rPr>
        <w:t>MAKE-UP AVENUES FOR STUDENTS</w:t>
      </w:r>
    </w:p>
    <w:p w:rsidR="00232AF6" w:rsidRDefault="00232AF6" w:rsidP="00232AF6">
      <w:pPr>
        <w:autoSpaceDE w:val="0"/>
        <w:autoSpaceDN w:val="0"/>
        <w:adjustRightInd w:val="0"/>
        <w:spacing w:after="0" w:line="240" w:lineRule="auto"/>
        <w:rPr>
          <w:rFonts w:ascii="Tempus Sans ITC" w:hAnsi="Tempus Sans ITC" w:cs="Arial"/>
          <w:b/>
          <w:bCs/>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b/>
          <w:bCs/>
          <w:color w:val="000000"/>
        </w:rPr>
      </w:pPr>
      <w:r w:rsidRPr="00232AF6">
        <w:rPr>
          <w:rFonts w:ascii="Tempus Sans ITC" w:hAnsi="Tempus Sans ITC" w:cs="Arial"/>
          <w:color w:val="000000"/>
        </w:rPr>
        <w:t>Attendance school</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morning FREE 6:15 - 7:15</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Mon. after school $3.00 1:20 - 2:20</w:t>
      </w:r>
    </w:p>
    <w:p w:rsidR="00457CEA"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after school $3.00 2:20 - 3:20</w:t>
      </w:r>
    </w:p>
    <w:p w:rsidR="00232AF6" w:rsidRPr="00232AF6" w:rsidRDefault="00232AF6" w:rsidP="00232AF6">
      <w:pPr>
        <w:pStyle w:val="ListParagraph"/>
        <w:autoSpaceDE w:val="0"/>
        <w:autoSpaceDN w:val="0"/>
        <w:adjustRightInd w:val="0"/>
        <w:spacing w:after="0" w:line="240" w:lineRule="auto"/>
        <w:ind w:left="2220"/>
        <w:rPr>
          <w:rFonts w:ascii="Tempus Sans ITC" w:hAnsi="Tempus Sans ITC" w:cs="Arial"/>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Community Service—This is Free for the student</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Pre-approval needed. Visit the school website for the form.</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 xml:space="preserve">Once approved, students can pick up a packet from the </w:t>
      </w:r>
      <w:r w:rsidR="0085643A" w:rsidRPr="00232AF6">
        <w:rPr>
          <w:rFonts w:ascii="Tempus Sans ITC" w:hAnsi="Tempus Sans ITC" w:cs="Arial"/>
          <w:color w:val="000000"/>
        </w:rPr>
        <w:t>Administ</w:t>
      </w:r>
      <w:r w:rsidR="0085643A">
        <w:rPr>
          <w:rFonts w:ascii="Tempus Sans ITC" w:hAnsi="Tempus Sans ITC" w:cs="Arial"/>
          <w:color w:val="000000"/>
        </w:rPr>
        <w:t>ration</w:t>
      </w:r>
      <w:r w:rsidRPr="00232AF6">
        <w:rPr>
          <w:rFonts w:ascii="Tempus Sans ITC" w:hAnsi="Tempus Sans ITC" w:cs="Arial"/>
          <w:color w:val="000000"/>
        </w:rPr>
        <w:t xml:space="preserve"> or the Attendance Office.</w:t>
      </w:r>
    </w:p>
    <w:p w:rsidR="00457CEA"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A student can make-up 8 hours of Community Service per term and is due 2 weeks before the term ends.</w:t>
      </w:r>
    </w:p>
    <w:p w:rsidR="00232AF6" w:rsidRPr="00232AF6" w:rsidRDefault="00232AF6" w:rsidP="00232AF6">
      <w:pPr>
        <w:pStyle w:val="ListParagraph"/>
        <w:autoSpaceDE w:val="0"/>
        <w:autoSpaceDN w:val="0"/>
        <w:adjustRightInd w:val="0"/>
        <w:spacing w:after="0" w:line="240" w:lineRule="auto"/>
        <w:ind w:left="2220"/>
        <w:rPr>
          <w:rFonts w:ascii="Tempus Sans ITC" w:hAnsi="Tempus Sans ITC" w:cs="Arial"/>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Teacher Make-up—This is Free for the student</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can pick up the form from the Attendance Office.</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Once completed, the teacher must turn the form into the Attendance Office.</w:t>
      </w:r>
    </w:p>
    <w:p w:rsidR="00457CEA" w:rsidRPr="00232AF6"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are allowed to make-up 1 hour of attendance with the teacher over the class that has a NC. Teacher make-up is due</w:t>
      </w:r>
      <w:r w:rsidR="00232AF6" w:rsidRPr="00232AF6">
        <w:rPr>
          <w:rFonts w:ascii="Tempus Sans ITC" w:hAnsi="Tempus Sans ITC" w:cs="Arial"/>
          <w:color w:val="000000"/>
        </w:rPr>
        <w:t xml:space="preserve"> </w:t>
      </w:r>
      <w:r w:rsidRPr="00232AF6">
        <w:rPr>
          <w:rFonts w:ascii="Tempus Sans ITC" w:hAnsi="Tempus Sans ITC" w:cs="Arial"/>
          <w:color w:val="000000"/>
        </w:rPr>
        <w:t>1 week before the end of the term.</w:t>
      </w: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Time for make-up;</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1 hour = 1 absence or 1 truancy</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rPr>
      </w:pPr>
      <w:r w:rsidRPr="00232AF6">
        <w:rPr>
          <w:rFonts w:ascii="Tempus Sans ITC" w:hAnsi="Tempus Sans ITC" w:cs="Arial"/>
          <w:color w:val="000000"/>
        </w:rPr>
        <w:t>.5 hour = 1 tardy</w:t>
      </w:r>
    </w:p>
    <w:p w:rsidR="00A4749F" w:rsidRDefault="00A4749F" w:rsidP="00A4749F">
      <w:pPr>
        <w:jc w:val="both"/>
        <w:rPr>
          <w:rFonts w:ascii="Tempus Sans ITC" w:hAnsi="Tempus Sans ITC"/>
        </w:rPr>
      </w:pPr>
      <w:r>
        <w:rPr>
          <w:rFonts w:ascii="Tempus Sans ITC" w:hAnsi="Tempus Sans ITC"/>
          <w:b/>
          <w:u w:val="single"/>
        </w:rPr>
        <w:t>Things you need to know:</w:t>
      </w:r>
    </w:p>
    <w:p w:rsidR="00BA2A63" w:rsidRDefault="00BA2A63" w:rsidP="00BA2A63">
      <w:pPr>
        <w:pStyle w:val="ListParagraph"/>
        <w:numPr>
          <w:ilvl w:val="0"/>
          <w:numId w:val="3"/>
        </w:numPr>
        <w:jc w:val="both"/>
        <w:rPr>
          <w:rFonts w:ascii="Tempus Sans ITC" w:hAnsi="Tempus Sans ITC"/>
        </w:rPr>
      </w:pPr>
      <w:r>
        <w:rPr>
          <w:rFonts w:ascii="Tempus Sans ITC" w:hAnsi="Tempus Sans ITC"/>
        </w:rPr>
        <w:t>You may call me Mr. Gowans or “Gowans” anything else I will not answer to.</w:t>
      </w:r>
    </w:p>
    <w:p w:rsidR="00BA2A63" w:rsidRDefault="00BA2A63" w:rsidP="00BA2A63">
      <w:pPr>
        <w:pStyle w:val="ListParagraph"/>
        <w:numPr>
          <w:ilvl w:val="0"/>
          <w:numId w:val="3"/>
        </w:numPr>
        <w:jc w:val="both"/>
        <w:rPr>
          <w:rFonts w:ascii="Tempus Sans ITC" w:hAnsi="Tempus Sans ITC"/>
        </w:rPr>
      </w:pPr>
      <w:r>
        <w:rPr>
          <w:rFonts w:ascii="Tempus Sans ITC" w:hAnsi="Tempus Sans ITC"/>
        </w:rPr>
        <w:t>You can leave my room for two reasons; to go to the bathroom and /or if you are being checked out of school or called to the front office.</w:t>
      </w:r>
    </w:p>
    <w:p w:rsidR="00BA2A63" w:rsidRPr="00A4749F" w:rsidRDefault="00BA2A63" w:rsidP="00BA2A63">
      <w:pPr>
        <w:pStyle w:val="ListParagraph"/>
        <w:rPr>
          <w:rFonts w:ascii="Tempus Sans ITC" w:hAnsi="Tempus Sans ITC"/>
        </w:rPr>
      </w:pPr>
    </w:p>
    <w:p w:rsidR="00BA2A63" w:rsidRDefault="00BA2A63" w:rsidP="00BA2A63">
      <w:pPr>
        <w:pStyle w:val="ListParagraph"/>
        <w:numPr>
          <w:ilvl w:val="0"/>
          <w:numId w:val="4"/>
        </w:numPr>
        <w:jc w:val="both"/>
        <w:rPr>
          <w:rFonts w:ascii="Tempus Sans ITC" w:hAnsi="Tempus Sans ITC"/>
        </w:rPr>
      </w:pPr>
      <w:r>
        <w:rPr>
          <w:rFonts w:ascii="Tempus Sans ITC" w:hAnsi="Tempus Sans ITC"/>
        </w:rPr>
        <w:lastRenderedPageBreak/>
        <w:t>If you go to the bathroom you have to be back in 5 minutes or less or I will assume you got lost. Along with this, only one person can leave my classroom at a time.</w:t>
      </w:r>
    </w:p>
    <w:p w:rsidR="00BA2A63" w:rsidRDefault="00BA2A63" w:rsidP="00BA2A63">
      <w:pPr>
        <w:pStyle w:val="ListParagraph"/>
        <w:numPr>
          <w:ilvl w:val="0"/>
          <w:numId w:val="4"/>
        </w:numPr>
        <w:jc w:val="both"/>
        <w:rPr>
          <w:rFonts w:ascii="Tempus Sans ITC" w:hAnsi="Tempus Sans ITC"/>
        </w:rPr>
      </w:pPr>
      <w:r>
        <w:rPr>
          <w:rFonts w:ascii="Tempus Sans ITC" w:hAnsi="Tempus Sans ITC"/>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p>
    <w:p w:rsidR="00BA2A63" w:rsidRDefault="00BA2A63" w:rsidP="00BA2A63">
      <w:pPr>
        <w:pStyle w:val="ListParagraph"/>
        <w:numPr>
          <w:ilvl w:val="0"/>
          <w:numId w:val="6"/>
        </w:numPr>
        <w:jc w:val="both"/>
        <w:rPr>
          <w:rFonts w:ascii="Tempus Sans ITC" w:hAnsi="Tempus Sans ITC"/>
        </w:rPr>
      </w:pPr>
      <w:r w:rsidRPr="0085643A">
        <w:rPr>
          <w:rFonts w:ascii="Tempus Sans ITC" w:hAnsi="Tempus Sans ITC"/>
        </w:rPr>
        <w:t xml:space="preserve">The gas valves, sinks, cabinets are off limits unless we are using them in lab. If you choose to be in these areas without permission, then you will be cleaning that area. </w:t>
      </w:r>
    </w:p>
    <w:p w:rsidR="00BA2A63" w:rsidRPr="0085643A" w:rsidRDefault="00BA2A63" w:rsidP="00BA2A63">
      <w:pPr>
        <w:pStyle w:val="ListParagraph"/>
        <w:jc w:val="both"/>
        <w:rPr>
          <w:rFonts w:ascii="Tempus Sans ITC" w:hAnsi="Tempus Sans ITC"/>
        </w:rPr>
      </w:pPr>
    </w:p>
    <w:p w:rsidR="00BA2A63" w:rsidRDefault="00BA2A63" w:rsidP="00BA2A63">
      <w:pPr>
        <w:pStyle w:val="ListParagraph"/>
        <w:numPr>
          <w:ilvl w:val="0"/>
          <w:numId w:val="6"/>
        </w:numPr>
        <w:jc w:val="both"/>
        <w:rPr>
          <w:rFonts w:ascii="Tempus Sans ITC" w:hAnsi="Tempus Sans ITC"/>
        </w:rPr>
      </w:pPr>
      <w:r>
        <w:rPr>
          <w:rFonts w:ascii="Tempus Sans ITC" w:hAnsi="Tempus Sans ITC"/>
        </w:rPr>
        <w:t>If you have a phone, it may be used in class for research purposes. If you are not using your device in a proper educational way I will take it. It will be available for retrieval after school is dismissed for the day.</w:t>
      </w:r>
    </w:p>
    <w:p w:rsidR="00CE2CC9" w:rsidRDefault="00CE2CC9" w:rsidP="00CE2CC9">
      <w:pPr>
        <w:jc w:val="both"/>
        <w:rPr>
          <w:rFonts w:ascii="Tempus Sans ITC" w:hAnsi="Tempus Sans ITC"/>
          <w:b/>
          <w:u w:val="single"/>
        </w:rPr>
      </w:pPr>
      <w:r>
        <w:rPr>
          <w:rFonts w:ascii="Tempus Sans ITC" w:hAnsi="Tempus Sans ITC"/>
          <w:b/>
          <w:u w:val="single"/>
        </w:rPr>
        <w:t>Discipline Plan:</w:t>
      </w:r>
    </w:p>
    <w:p w:rsidR="00CE2CC9" w:rsidRDefault="00CE2CC9" w:rsidP="00CE2CC9">
      <w:pPr>
        <w:jc w:val="both"/>
        <w:rPr>
          <w:rFonts w:ascii="Tempus Sans ITC" w:hAnsi="Tempus Sans ITC"/>
        </w:rPr>
      </w:pPr>
      <w:r>
        <w:rPr>
          <w:rFonts w:ascii="Tempus Sans ITC" w:hAnsi="Tempus Sans ITC"/>
        </w:rPr>
        <w:t>Discipline problems are dealt with on a</w:t>
      </w:r>
      <w:r w:rsidR="009706AC">
        <w:rPr>
          <w:rFonts w:ascii="Tempus Sans ITC" w:hAnsi="Tempus Sans ITC"/>
        </w:rPr>
        <w:t>,</w:t>
      </w:r>
      <w:r>
        <w:rPr>
          <w:rFonts w:ascii="Tempus Sans ITC" w:hAnsi="Tempus Sans ITC"/>
        </w:rPr>
        <w:t xml:space="preserve"> as needed basis. If there are problems that arise in the class, th</w:t>
      </w:r>
      <w:r w:rsidR="009706AC">
        <w:rPr>
          <w:rFonts w:ascii="Tempus Sans ITC" w:hAnsi="Tempus Sans ITC"/>
        </w:rPr>
        <w:t>e following format will be used:</w:t>
      </w:r>
    </w:p>
    <w:p w:rsidR="00CE2CC9" w:rsidRPr="009706AC" w:rsidRDefault="00CE2CC9" w:rsidP="009706AC">
      <w:pPr>
        <w:pStyle w:val="ListParagraph"/>
        <w:numPr>
          <w:ilvl w:val="0"/>
          <w:numId w:val="13"/>
        </w:numPr>
        <w:jc w:val="both"/>
        <w:rPr>
          <w:rFonts w:ascii="Tempus Sans ITC" w:hAnsi="Tempus Sans ITC"/>
        </w:rPr>
      </w:pPr>
      <w:r w:rsidRPr="009706AC">
        <w:rPr>
          <w:rFonts w:ascii="Tempus Sans ITC" w:hAnsi="Tempus Sans ITC"/>
        </w:rPr>
        <w:t>First offense: Verbal Warning</w:t>
      </w:r>
    </w:p>
    <w:p w:rsidR="00CE2CC9" w:rsidRPr="009706AC" w:rsidRDefault="00CE2CC9" w:rsidP="009706AC">
      <w:pPr>
        <w:pStyle w:val="ListParagraph"/>
        <w:numPr>
          <w:ilvl w:val="0"/>
          <w:numId w:val="13"/>
        </w:numPr>
        <w:jc w:val="both"/>
        <w:rPr>
          <w:rFonts w:ascii="Tempus Sans ITC" w:hAnsi="Tempus Sans ITC"/>
        </w:rPr>
      </w:pPr>
      <w:r w:rsidRPr="009706AC">
        <w:rPr>
          <w:rFonts w:ascii="Tempus Sans ITC" w:hAnsi="Tempus Sans ITC"/>
        </w:rPr>
        <w:t>Second offence: Parent Contact</w:t>
      </w:r>
    </w:p>
    <w:p w:rsidR="00CE2CC9" w:rsidRDefault="00CE2CC9" w:rsidP="009706AC">
      <w:pPr>
        <w:pStyle w:val="ListParagraph"/>
        <w:numPr>
          <w:ilvl w:val="0"/>
          <w:numId w:val="13"/>
        </w:numPr>
        <w:jc w:val="both"/>
        <w:rPr>
          <w:rFonts w:ascii="Tempus Sans ITC" w:hAnsi="Tempus Sans ITC"/>
        </w:rPr>
      </w:pPr>
      <w:r w:rsidRPr="009706AC">
        <w:rPr>
          <w:rFonts w:ascii="Tempus Sans ITC" w:hAnsi="Tempus Sans ITC"/>
        </w:rPr>
        <w:t>Third offence: Office referral</w:t>
      </w:r>
    </w:p>
    <w:p w:rsidR="00B07CCC" w:rsidRDefault="00B07CCC" w:rsidP="00B07CCC">
      <w:pPr>
        <w:spacing w:before="100" w:beforeAutospacing="1" w:after="100" w:afterAutospacing="1"/>
        <w:rPr>
          <w:rFonts w:ascii="Tempus Sans ITC" w:hAnsi="Tempus Sans ITC"/>
          <w:b/>
        </w:rPr>
      </w:pPr>
      <w:r w:rsidRPr="00B07CCC">
        <w:rPr>
          <w:rFonts w:ascii="Tempus Sans ITC" w:hAnsi="Tempus Sans ITC"/>
          <w:b/>
        </w:rPr>
        <w:t>FFA Membership</w:t>
      </w:r>
      <w:r>
        <w:rPr>
          <w:rFonts w:ascii="Tempus Sans ITC" w:hAnsi="Tempus Sans ITC"/>
          <w:b/>
        </w:rPr>
        <w:t>:</w:t>
      </w:r>
    </w:p>
    <w:p w:rsidR="007E7301" w:rsidRPr="001D4881" w:rsidRDefault="007E7301" w:rsidP="007E7301">
      <w:pPr>
        <w:jc w:val="both"/>
        <w:rPr>
          <w:rFonts w:ascii="Tempus Sans ITC" w:hAnsi="Tempus Sans ITC"/>
          <w:b/>
          <w:color w:val="FF0000"/>
        </w:rPr>
      </w:pPr>
      <w:r>
        <w:rPr>
          <w:rFonts w:ascii="Tempus Sans ITC" w:hAnsi="Tempus Sans ITC"/>
        </w:rPr>
        <w:t xml:space="preserve">Westlake FFA is a Career and Technical Student Organization affiliated with all agriculture classes at Westlake High School. The FFA Chapter is an affiliated organization with the National FFA Organization which mean we do not charge dues to be a member. All students within the agriculture education classes are members and the students has the choice to be involved or not to be involved. We do ask for a $5 participation fee from all students to help with food, supplies, etc. for the organization. </w:t>
      </w:r>
      <w:r>
        <w:rPr>
          <w:rFonts w:ascii="Tempus Sans ITC" w:hAnsi="Tempus Sans ITC"/>
          <w:b/>
          <w:color w:val="FF0000"/>
        </w:rPr>
        <w:t>(Please return the following form for the syllabus and CTSO. It can be emailed to mgowans@alpinedistrict.org)</w:t>
      </w:r>
    </w:p>
    <w:p w:rsidR="007E7301" w:rsidRDefault="007E7301" w:rsidP="00B07CCC">
      <w:pPr>
        <w:spacing w:before="100" w:beforeAutospacing="1" w:after="100" w:afterAutospacing="1"/>
        <w:rPr>
          <w:rFonts w:ascii="Tempus Sans ITC" w:hAnsi="Tempus Sans ITC"/>
          <w:b/>
        </w:rPr>
      </w:pPr>
    </w:p>
    <w:p w:rsidR="007E7301" w:rsidRDefault="007E7301" w:rsidP="007E7301">
      <w:pPr>
        <w:spacing w:after="0"/>
        <w:jc w:val="center"/>
      </w:pPr>
      <w:r>
        <w:rPr>
          <w:noProof/>
        </w:rPr>
        <w:lastRenderedPageBreak/>
        <w:drawing>
          <wp:anchor distT="114300" distB="114300" distL="114300" distR="114300" simplePos="0" relativeHeight="251660288" behindDoc="0" locked="0" layoutInCell="1" allowOverlap="1" wp14:anchorId="25977B20" wp14:editId="3F5B4F85">
            <wp:simplePos x="0" y="0"/>
            <wp:positionH relativeFrom="margin">
              <wp:posOffset>4076700</wp:posOffset>
            </wp:positionH>
            <wp:positionV relativeFrom="paragraph">
              <wp:posOffset>171450</wp:posOffset>
            </wp:positionV>
            <wp:extent cx="423545" cy="542925"/>
            <wp:effectExtent l="0" t="0" r="0" b="9525"/>
            <wp:wrapTopAndBottom/>
            <wp:docPr id="3" name="Picture 3" descr="FFA Emblem_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FFA Emblem_6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542925"/>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t>lpine</w:t>
      </w:r>
      <w:proofErr w:type="spellEnd"/>
      <w:proofErr w:type="gramEnd"/>
      <w:r>
        <w:t xml:space="preserve"> School District Career and Technical Student Organizations</w:t>
      </w:r>
      <w:r>
        <w:rPr>
          <w:noProof/>
        </w:rPr>
        <w:drawing>
          <wp:anchor distT="114300" distB="114300" distL="114300" distR="114300" simplePos="0" relativeHeight="251661312" behindDoc="0" locked="0" layoutInCell="1" allowOverlap="1" wp14:anchorId="2D067370" wp14:editId="6B876C85">
            <wp:simplePos x="0" y="0"/>
            <wp:positionH relativeFrom="margin">
              <wp:posOffset>1733550</wp:posOffset>
            </wp:positionH>
            <wp:positionV relativeFrom="paragraph">
              <wp:posOffset>0</wp:posOffset>
            </wp:positionV>
            <wp:extent cx="2245360" cy="824230"/>
            <wp:effectExtent l="0" t="0" r="2540" b="0"/>
            <wp:wrapTopAndBottom/>
            <wp:docPr id="4" name="Picture 4" descr="CT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CTE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360" cy="824230"/>
                    </a:xfrm>
                    <a:prstGeom prst="rect">
                      <a:avLst/>
                    </a:prstGeom>
                    <a:noFill/>
                  </pic:spPr>
                </pic:pic>
              </a:graphicData>
            </a:graphic>
            <wp14:sizeRelH relativeFrom="page">
              <wp14:pctWidth>0</wp14:pctWidth>
            </wp14:sizeRelH>
            <wp14:sizeRelV relativeFrom="page">
              <wp14:pctHeight>0</wp14:pctHeight>
            </wp14:sizeRelV>
          </wp:anchor>
        </w:drawing>
      </w:r>
    </w:p>
    <w:p w:rsidR="007E7301" w:rsidRDefault="007E7301" w:rsidP="007E7301">
      <w:pPr>
        <w:spacing w:after="0"/>
        <w:jc w:val="center"/>
      </w:pPr>
      <w:r>
        <w:t>Student Information and Parental Permission Form*</w:t>
      </w:r>
    </w:p>
    <w:p w:rsidR="007E7301" w:rsidRDefault="007E7301" w:rsidP="007E7301">
      <w:pPr>
        <w:spacing w:after="0"/>
        <w:jc w:val="center"/>
      </w:pPr>
      <w:r>
        <w:t xml:space="preserve">This form acknowledges student participation from </w:t>
      </w:r>
    </w:p>
    <w:p w:rsidR="007E7301" w:rsidRDefault="007E7301" w:rsidP="007E7301">
      <w:pPr>
        <w:jc w:val="center"/>
        <w:rPr>
          <w:rFonts w:ascii="Tempus Sans ITC" w:hAnsi="Tempus Sans ITC"/>
          <w:b/>
          <w:u w:val="single"/>
        </w:rPr>
      </w:pPr>
    </w:p>
    <w:p w:rsidR="007E7301" w:rsidRDefault="007E7301" w:rsidP="007E7301">
      <w:r>
        <w:t>Beginning Date _</w:t>
      </w:r>
      <w:r w:rsidR="00DF1E4C">
        <w:rPr>
          <w:u w:val="single"/>
        </w:rPr>
        <w:t>Sept. 1, 2019</w:t>
      </w:r>
      <w:r>
        <w:t xml:space="preserve">___ to Ending </w:t>
      </w:r>
      <w:proofErr w:type="gramStart"/>
      <w:r>
        <w:t>Date  _</w:t>
      </w:r>
      <w:proofErr w:type="gramEnd"/>
      <w:r>
        <w:t>_</w:t>
      </w:r>
      <w:r>
        <w:rPr>
          <w:u w:val="single"/>
        </w:rPr>
        <w:t>Sept. 1, 20</w:t>
      </w:r>
      <w:r w:rsidR="00DF1E4C">
        <w:rPr>
          <w:u w:val="single"/>
        </w:rPr>
        <w:t>20</w:t>
      </w:r>
      <w:r>
        <w:t>_____ of organization’s activities</w:t>
      </w:r>
    </w:p>
    <w:p w:rsidR="007E7301" w:rsidRDefault="007E7301" w:rsidP="007E7301">
      <w:pPr>
        <w:rPr>
          <w:sz w:val="20"/>
          <w:szCs w:val="20"/>
        </w:rPr>
      </w:pPr>
      <w:r>
        <w:rPr>
          <w:sz w:val="20"/>
          <w:szCs w:val="20"/>
        </w:rPr>
        <w:t xml:space="preserve">Choose from the following organizations:     FFA    </w:t>
      </w:r>
    </w:p>
    <w:p w:rsidR="007E7301" w:rsidRDefault="007E7301" w:rsidP="007E7301">
      <w:pPr>
        <w:spacing w:after="0"/>
        <w:rPr>
          <w:sz w:val="20"/>
          <w:szCs w:val="20"/>
        </w:rPr>
      </w:pPr>
      <w:r>
        <w:rPr>
          <w:sz w:val="20"/>
          <w:szCs w:val="20"/>
        </w:rPr>
        <w:t>Advisor(s) _</w:t>
      </w:r>
      <w:r w:rsidR="00DF1E4C">
        <w:rPr>
          <w:sz w:val="20"/>
          <w:szCs w:val="20"/>
          <w:u w:val="single"/>
        </w:rPr>
        <w:t xml:space="preserve">Michael Gowans, Jayden </w:t>
      </w:r>
      <w:proofErr w:type="spellStart"/>
      <w:r w:rsidR="00DF1E4C">
        <w:rPr>
          <w:sz w:val="20"/>
          <w:szCs w:val="20"/>
          <w:u w:val="single"/>
        </w:rPr>
        <w:t>Beagley</w:t>
      </w:r>
      <w:proofErr w:type="spellEnd"/>
      <w:r w:rsidR="00DF1E4C">
        <w:rPr>
          <w:sz w:val="20"/>
          <w:szCs w:val="20"/>
          <w:u w:val="single"/>
        </w:rPr>
        <w:t xml:space="preserve"> </w:t>
      </w:r>
      <w:bookmarkStart w:id="0" w:name="_GoBack"/>
      <w:bookmarkEnd w:id="0"/>
      <w:r>
        <w:rPr>
          <w:sz w:val="20"/>
          <w:szCs w:val="20"/>
        </w:rPr>
        <w:t>__________    School ___</w:t>
      </w:r>
      <w:r>
        <w:rPr>
          <w:sz w:val="20"/>
          <w:szCs w:val="20"/>
          <w:u w:val="single"/>
        </w:rPr>
        <w:t>Westlake</w:t>
      </w:r>
      <w:r>
        <w:rPr>
          <w:sz w:val="20"/>
          <w:szCs w:val="20"/>
        </w:rPr>
        <w:t>___________________________</w:t>
      </w:r>
    </w:p>
    <w:p w:rsidR="007E7301" w:rsidRDefault="007E7301" w:rsidP="007E7301">
      <w:pPr>
        <w:spacing w:after="0"/>
        <w:rPr>
          <w:sz w:val="20"/>
          <w:szCs w:val="20"/>
        </w:rPr>
      </w:pPr>
      <w:r>
        <w:rPr>
          <w:sz w:val="20"/>
          <w:szCs w:val="20"/>
        </w:rPr>
        <w:t>Student’s Legal Name_________________________________________________________________</w:t>
      </w:r>
    </w:p>
    <w:p w:rsidR="007E7301" w:rsidRDefault="007E7301" w:rsidP="007E7301">
      <w:pPr>
        <w:spacing w:after="0"/>
        <w:rPr>
          <w:sz w:val="20"/>
          <w:szCs w:val="20"/>
        </w:rPr>
      </w:pPr>
      <w:r>
        <w:rPr>
          <w:sz w:val="20"/>
          <w:szCs w:val="20"/>
        </w:rPr>
        <w:t>Student Cell _____________________________ Grade___________ Graduation Year_____________</w:t>
      </w:r>
    </w:p>
    <w:p w:rsidR="007E7301" w:rsidRDefault="007E7301" w:rsidP="007E7301">
      <w:pPr>
        <w:spacing w:after="0"/>
        <w:rPr>
          <w:sz w:val="20"/>
          <w:szCs w:val="20"/>
        </w:rPr>
      </w:pPr>
      <w:r>
        <w:rPr>
          <w:sz w:val="20"/>
          <w:szCs w:val="20"/>
        </w:rPr>
        <w:t>Student Email (School</w:t>
      </w:r>
      <w:proofErr w:type="gramStart"/>
      <w:r>
        <w:rPr>
          <w:sz w:val="20"/>
          <w:szCs w:val="20"/>
        </w:rPr>
        <w:t>)_</w:t>
      </w:r>
      <w:proofErr w:type="gramEnd"/>
      <w:r>
        <w:rPr>
          <w:sz w:val="20"/>
          <w:szCs w:val="20"/>
        </w:rPr>
        <w:t>__________________________  (Personal)____________________________</w:t>
      </w:r>
    </w:p>
    <w:p w:rsidR="007E7301" w:rsidRDefault="007E7301" w:rsidP="007E7301">
      <w:pPr>
        <w:spacing w:after="0"/>
        <w:rPr>
          <w:sz w:val="20"/>
          <w:szCs w:val="20"/>
        </w:rPr>
      </w:pPr>
      <w:r>
        <w:rPr>
          <w:sz w:val="20"/>
          <w:szCs w:val="20"/>
        </w:rPr>
        <w:t>Student Birthdate</w:t>
      </w:r>
      <w:proofErr w:type="gramStart"/>
      <w:r>
        <w:rPr>
          <w:sz w:val="20"/>
          <w:szCs w:val="20"/>
        </w:rPr>
        <w:t>:_</w:t>
      </w:r>
      <w:proofErr w:type="gramEnd"/>
      <w:r>
        <w:rPr>
          <w:sz w:val="20"/>
          <w:szCs w:val="20"/>
        </w:rPr>
        <w:t>________________   Gender _________________  Ethnicity__________________</w:t>
      </w:r>
    </w:p>
    <w:p w:rsidR="007E7301" w:rsidRDefault="007E7301" w:rsidP="007E7301">
      <w:pPr>
        <w:spacing w:after="0"/>
        <w:rPr>
          <w:sz w:val="20"/>
          <w:szCs w:val="20"/>
        </w:rPr>
      </w:pPr>
      <w:r>
        <w:rPr>
          <w:sz w:val="20"/>
          <w:szCs w:val="20"/>
        </w:rPr>
        <w:t>Home Address</w:t>
      </w:r>
      <w:proofErr w:type="gramStart"/>
      <w:r>
        <w:rPr>
          <w:sz w:val="20"/>
          <w:szCs w:val="20"/>
        </w:rPr>
        <w:t>:_</w:t>
      </w:r>
      <w:proofErr w:type="gramEnd"/>
      <w:r>
        <w:rPr>
          <w:sz w:val="20"/>
          <w:szCs w:val="20"/>
        </w:rPr>
        <w:t>______________________________________________________________________</w:t>
      </w:r>
    </w:p>
    <w:p w:rsidR="007E7301" w:rsidRDefault="007E7301" w:rsidP="007E7301">
      <w:pPr>
        <w:spacing w:after="0"/>
        <w:rPr>
          <w:sz w:val="20"/>
          <w:szCs w:val="20"/>
        </w:rPr>
      </w:pPr>
      <w:r>
        <w:rPr>
          <w:sz w:val="20"/>
          <w:szCs w:val="20"/>
        </w:rPr>
        <w:t>City___________________________</w:t>
      </w:r>
      <w:proofErr w:type="gramStart"/>
      <w:r>
        <w:rPr>
          <w:sz w:val="20"/>
          <w:szCs w:val="20"/>
        </w:rPr>
        <w:t>_  Zip</w:t>
      </w:r>
      <w:proofErr w:type="gramEnd"/>
      <w:r>
        <w:rPr>
          <w:sz w:val="20"/>
          <w:szCs w:val="20"/>
        </w:rPr>
        <w:t xml:space="preserve"> Code_____________________________</w:t>
      </w:r>
    </w:p>
    <w:p w:rsidR="007E7301" w:rsidRDefault="007E7301" w:rsidP="007E7301">
      <w:pPr>
        <w:spacing w:after="0"/>
        <w:rPr>
          <w:sz w:val="20"/>
          <w:szCs w:val="20"/>
        </w:rPr>
      </w:pPr>
      <w:r>
        <w:rPr>
          <w:sz w:val="20"/>
          <w:szCs w:val="20"/>
        </w:rPr>
        <w:t>Parent/Guardian Name</w:t>
      </w:r>
      <w:proofErr w:type="gramStart"/>
      <w:r>
        <w:rPr>
          <w:sz w:val="20"/>
          <w:szCs w:val="20"/>
        </w:rPr>
        <w:t>:_</w:t>
      </w:r>
      <w:proofErr w:type="gramEnd"/>
      <w:r>
        <w:rPr>
          <w:sz w:val="20"/>
          <w:szCs w:val="20"/>
        </w:rPr>
        <w:t>___________________________ Phone Number________________________</w:t>
      </w:r>
    </w:p>
    <w:p w:rsidR="007E7301" w:rsidRDefault="007E7301" w:rsidP="007E7301">
      <w:pPr>
        <w:spacing w:after="0"/>
        <w:rPr>
          <w:sz w:val="20"/>
          <w:szCs w:val="20"/>
        </w:rPr>
      </w:pPr>
      <w:r>
        <w:rPr>
          <w:sz w:val="20"/>
          <w:szCs w:val="20"/>
        </w:rPr>
        <w:t>Parent Email _____________________________ Parent Email_________________________________</w:t>
      </w:r>
    </w:p>
    <w:p w:rsidR="007E7301" w:rsidRDefault="007E7301" w:rsidP="007E7301">
      <w:pPr>
        <w:spacing w:after="0"/>
        <w:rPr>
          <w:sz w:val="20"/>
          <w:szCs w:val="20"/>
        </w:rPr>
      </w:pPr>
      <w:r>
        <w:rPr>
          <w:sz w:val="20"/>
          <w:szCs w:val="20"/>
        </w:rPr>
        <w:t>Dues and Personal Cost:  _</w:t>
      </w:r>
      <w:r>
        <w:rPr>
          <w:sz w:val="20"/>
          <w:szCs w:val="20"/>
          <w:u w:val="single"/>
        </w:rPr>
        <w:t xml:space="preserve">No Dues Cost/ Personal cost would be for trips and/or field trips and will be announced ahead of time. There is a participation fee of $5                                                                 </w:t>
      </w:r>
      <w:r>
        <w:rPr>
          <w:sz w:val="20"/>
          <w:szCs w:val="20"/>
        </w:rPr>
        <w:t>_________________________</w:t>
      </w:r>
    </w:p>
    <w:p w:rsidR="007E7301" w:rsidRDefault="007E7301" w:rsidP="007E7301">
      <w:pPr>
        <w:spacing w:line="360" w:lineRule="auto"/>
        <w:rPr>
          <w:sz w:val="21"/>
          <w:szCs w:val="21"/>
        </w:rPr>
      </w:pPr>
      <w:r>
        <w:rPr>
          <w:sz w:val="21"/>
          <w:szCs w:val="21"/>
        </w:rPr>
        <w:t>Tentative Schedule of student organizations may include:  __</w:t>
      </w:r>
      <w:r>
        <w:rPr>
          <w:sz w:val="21"/>
          <w:szCs w:val="21"/>
          <w:u w:val="single"/>
        </w:rPr>
        <w:t>State Fair field trip, State convention, State Judging, Snow College judging, Deseret Peak Judging. These are only if the student wishes to attend.</w:t>
      </w:r>
      <w:r>
        <w:rPr>
          <w:sz w:val="21"/>
          <w:szCs w:val="21"/>
        </w:rPr>
        <w:t>___</w:t>
      </w:r>
    </w:p>
    <w:p w:rsidR="007E7301" w:rsidRDefault="007E7301" w:rsidP="007E7301">
      <w:pPr>
        <w:rPr>
          <w:sz w:val="20"/>
          <w:szCs w:val="20"/>
        </w:rPr>
      </w:pPr>
      <w:r>
        <w:rPr>
          <w:sz w:val="20"/>
          <w:szCs w:val="20"/>
        </w:rPr>
        <w:t>Purpose and Goals:  Career and Technical Education Student Organizations (CTSO) provide unique opportunities for students to receive career and technical education support designed to enhance school-based and work-based learning. The Career and Technical Student Organizations listed on this page are co-curricular.</w:t>
      </w:r>
    </w:p>
    <w:p w:rsidR="007E7301" w:rsidRPr="001D4881" w:rsidRDefault="007E7301" w:rsidP="007E7301">
      <w:pPr>
        <w:rPr>
          <w:b/>
          <w:sz w:val="21"/>
          <w:szCs w:val="21"/>
        </w:rPr>
      </w:pPr>
      <w:r w:rsidRPr="001D4881">
        <w:rPr>
          <w:b/>
          <w:sz w:val="20"/>
          <w:szCs w:val="20"/>
        </w:rPr>
        <w:t>This signature agrees to the syllabus for the course in addition to the participation i</w:t>
      </w:r>
      <w:r>
        <w:rPr>
          <w:b/>
          <w:sz w:val="20"/>
          <w:szCs w:val="20"/>
        </w:rPr>
        <w:t>n the FFA if the student wishes:</w:t>
      </w:r>
    </w:p>
    <w:p w:rsidR="007E7301" w:rsidRDefault="007E7301" w:rsidP="007E7301">
      <w:pPr>
        <w:spacing w:line="360" w:lineRule="auto"/>
        <w:rPr>
          <w:sz w:val="21"/>
          <w:szCs w:val="21"/>
        </w:rPr>
      </w:pPr>
      <w:r>
        <w:rPr>
          <w:sz w:val="21"/>
          <w:szCs w:val="21"/>
        </w:rPr>
        <w:t>Parent Signature</w:t>
      </w:r>
      <w:proofErr w:type="gramStart"/>
      <w:r>
        <w:rPr>
          <w:sz w:val="21"/>
          <w:szCs w:val="21"/>
        </w:rPr>
        <w:t>:_</w:t>
      </w:r>
      <w:proofErr w:type="gramEnd"/>
      <w:r>
        <w:rPr>
          <w:sz w:val="21"/>
          <w:szCs w:val="21"/>
        </w:rPr>
        <w:t>_________________________________  Date:__________________________</w:t>
      </w:r>
    </w:p>
    <w:p w:rsidR="007E7301" w:rsidRDefault="007E7301" w:rsidP="007E7301">
      <w:pPr>
        <w:spacing w:line="360" w:lineRule="auto"/>
        <w:rPr>
          <w:sz w:val="21"/>
          <w:szCs w:val="21"/>
          <w:u w:val="single"/>
        </w:rPr>
      </w:pPr>
      <w:r>
        <w:rPr>
          <w:sz w:val="21"/>
          <w:szCs w:val="21"/>
        </w:rPr>
        <w:t>Student Signature: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Date: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7E7301" w:rsidRDefault="007E7301" w:rsidP="007E7301">
      <w:pPr>
        <w:spacing w:line="360" w:lineRule="auto"/>
        <w:rPr>
          <w:color w:val="222222"/>
          <w:sz w:val="16"/>
          <w:szCs w:val="16"/>
          <w:highlight w:val="white"/>
        </w:rPr>
      </w:pPr>
      <w:r>
        <w:rPr>
          <w:sz w:val="16"/>
          <w:szCs w:val="16"/>
        </w:rPr>
        <w:t xml:space="preserve">*All information given on this form may be used as a part of student registration on a State and National Level, this information may also be used to register students for competitions and travel. Please consult with the specific CTSO regarding their student information privacy policy </w:t>
      </w:r>
      <w:proofErr w:type="gramStart"/>
      <w:r>
        <w:rPr>
          <w:color w:val="222222"/>
          <w:sz w:val="16"/>
          <w:szCs w:val="16"/>
          <w:highlight w:val="white"/>
        </w:rPr>
        <w:t>A</w:t>
      </w:r>
      <w:proofErr w:type="gramEnd"/>
      <w:r>
        <w:rPr>
          <w:color w:val="222222"/>
          <w:sz w:val="16"/>
          <w:szCs w:val="16"/>
          <w:highlight w:val="white"/>
        </w:rPr>
        <w:t xml:space="preserve"> number of organizations use communication tools (i.e. Remind, Google Voice…) as an optional communication tool to remind students of upcoming deadlines and activities. If you choose not to use this any of these services, please instruct your student not to sign up as instructions re given to the club or contact advisors directly to discuss this. You can got to their websites to view their privacy policies and terms of service." </w:t>
      </w:r>
    </w:p>
    <w:p w:rsidR="007E7301" w:rsidRPr="007E7301" w:rsidRDefault="007E7301" w:rsidP="007E7301">
      <w:pPr>
        <w:spacing w:line="240" w:lineRule="auto"/>
        <w:rPr>
          <w:rFonts w:ascii="Tempus Sans ITC" w:hAnsi="Tempus Sans ITC"/>
        </w:rPr>
      </w:pPr>
      <w:r>
        <w:rPr>
          <w:color w:val="222222"/>
          <w:sz w:val="16"/>
          <w:szCs w:val="16"/>
          <w:highlight w:val="white"/>
        </w:rPr>
        <w:t>This form is in compliance with the Utah Code 53A-11-1210 Parental Consent.</w:t>
      </w:r>
      <w:r>
        <w:rPr>
          <w:color w:val="222222"/>
          <w:sz w:val="20"/>
          <w:szCs w:val="20"/>
          <w:highlight w:val="white"/>
        </w:rPr>
        <w:t xml:space="preserve"> </w:t>
      </w:r>
    </w:p>
    <w:sectPr w:rsidR="007E7301" w:rsidRPr="007E7301" w:rsidSect="00100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EF" w:rsidRDefault="00CF58EF" w:rsidP="007E7301">
      <w:pPr>
        <w:spacing w:after="0" w:line="240" w:lineRule="auto"/>
      </w:pPr>
      <w:r>
        <w:separator/>
      </w:r>
    </w:p>
  </w:endnote>
  <w:endnote w:type="continuationSeparator" w:id="0">
    <w:p w:rsidR="00CF58EF" w:rsidRDefault="00CF58EF" w:rsidP="007E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EF" w:rsidRDefault="00CF58EF" w:rsidP="007E7301">
      <w:pPr>
        <w:spacing w:after="0" w:line="240" w:lineRule="auto"/>
      </w:pPr>
      <w:r>
        <w:separator/>
      </w:r>
    </w:p>
  </w:footnote>
  <w:footnote w:type="continuationSeparator" w:id="0">
    <w:p w:rsidR="00CF58EF" w:rsidRDefault="00CF58EF" w:rsidP="007E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E0E69"/>
    <w:multiLevelType w:val="hybridMultilevel"/>
    <w:tmpl w:val="0416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
  </w:num>
  <w:num w:numId="3">
    <w:abstractNumId w:val="10"/>
  </w:num>
  <w:num w:numId="4">
    <w:abstractNumId w:val="13"/>
  </w:num>
  <w:num w:numId="5">
    <w:abstractNumId w:val="6"/>
  </w:num>
  <w:num w:numId="6">
    <w:abstractNumId w:val="1"/>
  </w:num>
  <w:num w:numId="7">
    <w:abstractNumId w:val="11"/>
  </w:num>
  <w:num w:numId="8">
    <w:abstractNumId w:val="5"/>
  </w:num>
  <w:num w:numId="9">
    <w:abstractNumId w:val="0"/>
  </w:num>
  <w:num w:numId="10">
    <w:abstractNumId w:val="4"/>
  </w:num>
  <w:num w:numId="11">
    <w:abstractNumId w:val="1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3"/>
    <w:rsid w:val="00040483"/>
    <w:rsid w:val="000B327B"/>
    <w:rsid w:val="00100D85"/>
    <w:rsid w:val="00232AF6"/>
    <w:rsid w:val="004029A8"/>
    <w:rsid w:val="00457CEA"/>
    <w:rsid w:val="004E6DE6"/>
    <w:rsid w:val="007E7301"/>
    <w:rsid w:val="00803D43"/>
    <w:rsid w:val="0085643A"/>
    <w:rsid w:val="00884962"/>
    <w:rsid w:val="008C1FB5"/>
    <w:rsid w:val="008D4743"/>
    <w:rsid w:val="009706AC"/>
    <w:rsid w:val="00A149FA"/>
    <w:rsid w:val="00A46C26"/>
    <w:rsid w:val="00A4749F"/>
    <w:rsid w:val="00AA5E4D"/>
    <w:rsid w:val="00B07CCC"/>
    <w:rsid w:val="00BA2A63"/>
    <w:rsid w:val="00CE2CC9"/>
    <w:rsid w:val="00CF58EF"/>
    <w:rsid w:val="00DC5E08"/>
    <w:rsid w:val="00DD4BA0"/>
    <w:rsid w:val="00DF1E4C"/>
    <w:rsid w:val="00E6140F"/>
    <w:rsid w:val="00FD18ED"/>
    <w:rsid w:val="00FE55F9"/>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1310"/>
  <w15:docId w15:val="{366456D4-88A7-4108-95D9-66AAC394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 w:type="paragraph" w:styleId="Header">
    <w:name w:val="header"/>
    <w:basedOn w:val="Normal"/>
    <w:link w:val="HeaderChar"/>
    <w:uiPriority w:val="99"/>
    <w:unhideWhenUsed/>
    <w:rsid w:val="007E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01"/>
  </w:style>
  <w:style w:type="paragraph" w:styleId="Footer">
    <w:name w:val="footer"/>
    <w:basedOn w:val="Normal"/>
    <w:link w:val="FooterChar"/>
    <w:uiPriority w:val="99"/>
    <w:unhideWhenUsed/>
    <w:rsid w:val="007E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752">
      <w:bodyDiv w:val="1"/>
      <w:marLeft w:val="0"/>
      <w:marRight w:val="0"/>
      <w:marTop w:val="0"/>
      <w:marBottom w:val="0"/>
      <w:divBdr>
        <w:top w:val="none" w:sz="0" w:space="0" w:color="auto"/>
        <w:left w:val="none" w:sz="0" w:space="0" w:color="auto"/>
        <w:bottom w:val="none" w:sz="0" w:space="0" w:color="auto"/>
        <w:right w:val="none" w:sz="0" w:space="0" w:color="auto"/>
      </w:divBdr>
      <w:divsChild>
        <w:div w:id="930358618">
          <w:marLeft w:val="0"/>
          <w:marRight w:val="0"/>
          <w:marTop w:val="0"/>
          <w:marBottom w:val="0"/>
          <w:divBdr>
            <w:top w:val="none" w:sz="0" w:space="0" w:color="auto"/>
            <w:left w:val="none" w:sz="0" w:space="0" w:color="auto"/>
            <w:bottom w:val="none" w:sz="0" w:space="0" w:color="auto"/>
            <w:right w:val="none" w:sz="0" w:space="0" w:color="auto"/>
          </w:divBdr>
        </w:div>
        <w:div w:id="319625207">
          <w:marLeft w:val="0"/>
          <w:marRight w:val="0"/>
          <w:marTop w:val="0"/>
          <w:marBottom w:val="0"/>
          <w:divBdr>
            <w:top w:val="none" w:sz="0" w:space="0" w:color="auto"/>
            <w:left w:val="none" w:sz="0" w:space="0" w:color="auto"/>
            <w:bottom w:val="none" w:sz="0" w:space="0" w:color="auto"/>
            <w:right w:val="none" w:sz="0" w:space="0" w:color="auto"/>
          </w:divBdr>
        </w:div>
        <w:div w:id="1707758936">
          <w:marLeft w:val="0"/>
          <w:marRight w:val="0"/>
          <w:marTop w:val="0"/>
          <w:marBottom w:val="0"/>
          <w:divBdr>
            <w:top w:val="none" w:sz="0" w:space="0" w:color="auto"/>
            <w:left w:val="none" w:sz="0" w:space="0" w:color="auto"/>
            <w:bottom w:val="none" w:sz="0" w:space="0" w:color="auto"/>
            <w:right w:val="none" w:sz="0" w:space="0" w:color="auto"/>
          </w:divBdr>
        </w:div>
        <w:div w:id="1109542873">
          <w:marLeft w:val="0"/>
          <w:marRight w:val="0"/>
          <w:marTop w:val="0"/>
          <w:marBottom w:val="0"/>
          <w:divBdr>
            <w:top w:val="none" w:sz="0" w:space="0" w:color="auto"/>
            <w:left w:val="none" w:sz="0" w:space="0" w:color="auto"/>
            <w:bottom w:val="none" w:sz="0" w:space="0" w:color="auto"/>
            <w:right w:val="none" w:sz="0" w:space="0" w:color="auto"/>
          </w:divBdr>
        </w:div>
        <w:div w:id="1592739851">
          <w:marLeft w:val="0"/>
          <w:marRight w:val="0"/>
          <w:marTop w:val="0"/>
          <w:marBottom w:val="0"/>
          <w:divBdr>
            <w:top w:val="none" w:sz="0" w:space="0" w:color="auto"/>
            <w:left w:val="none" w:sz="0" w:space="0" w:color="auto"/>
            <w:bottom w:val="none" w:sz="0" w:space="0" w:color="auto"/>
            <w:right w:val="none" w:sz="0" w:space="0" w:color="auto"/>
          </w:divBdr>
        </w:div>
        <w:div w:id="1678999535">
          <w:marLeft w:val="0"/>
          <w:marRight w:val="0"/>
          <w:marTop w:val="0"/>
          <w:marBottom w:val="0"/>
          <w:divBdr>
            <w:top w:val="none" w:sz="0" w:space="0" w:color="auto"/>
            <w:left w:val="none" w:sz="0" w:space="0" w:color="auto"/>
            <w:bottom w:val="none" w:sz="0" w:space="0" w:color="auto"/>
            <w:right w:val="none" w:sz="0" w:space="0" w:color="auto"/>
          </w:divBdr>
        </w:div>
        <w:div w:id="835994168">
          <w:marLeft w:val="0"/>
          <w:marRight w:val="0"/>
          <w:marTop w:val="0"/>
          <w:marBottom w:val="0"/>
          <w:divBdr>
            <w:top w:val="none" w:sz="0" w:space="0" w:color="auto"/>
            <w:left w:val="none" w:sz="0" w:space="0" w:color="auto"/>
            <w:bottom w:val="none" w:sz="0" w:space="0" w:color="auto"/>
            <w:right w:val="none" w:sz="0" w:space="0" w:color="auto"/>
          </w:divBdr>
        </w:div>
        <w:div w:id="1927299638">
          <w:marLeft w:val="0"/>
          <w:marRight w:val="0"/>
          <w:marTop w:val="0"/>
          <w:marBottom w:val="0"/>
          <w:divBdr>
            <w:top w:val="none" w:sz="0" w:space="0" w:color="auto"/>
            <w:left w:val="none" w:sz="0" w:space="0" w:color="auto"/>
            <w:bottom w:val="none" w:sz="0" w:space="0" w:color="auto"/>
            <w:right w:val="none" w:sz="0" w:space="0" w:color="auto"/>
          </w:divBdr>
        </w:div>
        <w:div w:id="1041595471">
          <w:marLeft w:val="0"/>
          <w:marRight w:val="0"/>
          <w:marTop w:val="0"/>
          <w:marBottom w:val="0"/>
          <w:divBdr>
            <w:top w:val="none" w:sz="0" w:space="0" w:color="auto"/>
            <w:left w:val="none" w:sz="0" w:space="0" w:color="auto"/>
            <w:bottom w:val="none" w:sz="0" w:space="0" w:color="auto"/>
            <w:right w:val="none" w:sz="0" w:space="0" w:color="auto"/>
          </w:divBdr>
        </w:div>
      </w:divsChild>
    </w:div>
    <w:div w:id="1356080443">
      <w:bodyDiv w:val="1"/>
      <w:marLeft w:val="0"/>
      <w:marRight w:val="0"/>
      <w:marTop w:val="0"/>
      <w:marBottom w:val="0"/>
      <w:divBdr>
        <w:top w:val="none" w:sz="0" w:space="0" w:color="auto"/>
        <w:left w:val="none" w:sz="0" w:space="0" w:color="auto"/>
        <w:bottom w:val="none" w:sz="0" w:space="0" w:color="auto"/>
        <w:right w:val="none" w:sz="0" w:space="0" w:color="auto"/>
      </w:divBdr>
      <w:divsChild>
        <w:div w:id="1078598793">
          <w:marLeft w:val="0"/>
          <w:marRight w:val="0"/>
          <w:marTop w:val="0"/>
          <w:marBottom w:val="0"/>
          <w:divBdr>
            <w:top w:val="none" w:sz="0" w:space="0" w:color="auto"/>
            <w:left w:val="none" w:sz="0" w:space="0" w:color="auto"/>
            <w:bottom w:val="none" w:sz="0" w:space="0" w:color="auto"/>
            <w:right w:val="none" w:sz="0" w:space="0" w:color="auto"/>
          </w:divBdr>
        </w:div>
        <w:div w:id="1346513556">
          <w:marLeft w:val="0"/>
          <w:marRight w:val="0"/>
          <w:marTop w:val="0"/>
          <w:marBottom w:val="0"/>
          <w:divBdr>
            <w:top w:val="none" w:sz="0" w:space="0" w:color="auto"/>
            <w:left w:val="none" w:sz="0" w:space="0" w:color="auto"/>
            <w:bottom w:val="none" w:sz="0" w:space="0" w:color="auto"/>
            <w:right w:val="none" w:sz="0" w:space="0" w:color="auto"/>
          </w:divBdr>
        </w:div>
        <w:div w:id="314722365">
          <w:marLeft w:val="0"/>
          <w:marRight w:val="0"/>
          <w:marTop w:val="0"/>
          <w:marBottom w:val="0"/>
          <w:divBdr>
            <w:top w:val="none" w:sz="0" w:space="0" w:color="auto"/>
            <w:left w:val="none" w:sz="0" w:space="0" w:color="auto"/>
            <w:bottom w:val="none" w:sz="0" w:space="0" w:color="auto"/>
            <w:right w:val="none" w:sz="0" w:space="0" w:color="auto"/>
          </w:divBdr>
        </w:div>
        <w:div w:id="1514412799">
          <w:marLeft w:val="0"/>
          <w:marRight w:val="0"/>
          <w:marTop w:val="0"/>
          <w:marBottom w:val="0"/>
          <w:divBdr>
            <w:top w:val="none" w:sz="0" w:space="0" w:color="auto"/>
            <w:left w:val="none" w:sz="0" w:space="0" w:color="auto"/>
            <w:bottom w:val="none" w:sz="0" w:space="0" w:color="auto"/>
            <w:right w:val="none" w:sz="0" w:space="0" w:color="auto"/>
          </w:divBdr>
        </w:div>
        <w:div w:id="971910986">
          <w:marLeft w:val="0"/>
          <w:marRight w:val="0"/>
          <w:marTop w:val="0"/>
          <w:marBottom w:val="0"/>
          <w:divBdr>
            <w:top w:val="none" w:sz="0" w:space="0" w:color="auto"/>
            <w:left w:val="none" w:sz="0" w:space="0" w:color="auto"/>
            <w:bottom w:val="none" w:sz="0" w:space="0" w:color="auto"/>
            <w:right w:val="none" w:sz="0" w:space="0" w:color="auto"/>
          </w:divBdr>
        </w:div>
        <w:div w:id="1172338646">
          <w:marLeft w:val="0"/>
          <w:marRight w:val="0"/>
          <w:marTop w:val="0"/>
          <w:marBottom w:val="0"/>
          <w:divBdr>
            <w:top w:val="none" w:sz="0" w:space="0" w:color="auto"/>
            <w:left w:val="none" w:sz="0" w:space="0" w:color="auto"/>
            <w:bottom w:val="none" w:sz="0" w:space="0" w:color="auto"/>
            <w:right w:val="none" w:sz="0" w:space="0" w:color="auto"/>
          </w:divBdr>
        </w:div>
        <w:div w:id="1754203783">
          <w:marLeft w:val="0"/>
          <w:marRight w:val="0"/>
          <w:marTop w:val="0"/>
          <w:marBottom w:val="0"/>
          <w:divBdr>
            <w:top w:val="none" w:sz="0" w:space="0" w:color="auto"/>
            <w:left w:val="none" w:sz="0" w:space="0" w:color="auto"/>
            <w:bottom w:val="none" w:sz="0" w:space="0" w:color="auto"/>
            <w:right w:val="none" w:sz="0" w:space="0" w:color="auto"/>
          </w:divBdr>
        </w:div>
        <w:div w:id="1997219745">
          <w:marLeft w:val="0"/>
          <w:marRight w:val="0"/>
          <w:marTop w:val="0"/>
          <w:marBottom w:val="0"/>
          <w:divBdr>
            <w:top w:val="none" w:sz="0" w:space="0" w:color="auto"/>
            <w:left w:val="none" w:sz="0" w:space="0" w:color="auto"/>
            <w:bottom w:val="none" w:sz="0" w:space="0" w:color="auto"/>
            <w:right w:val="none" w:sz="0" w:space="0" w:color="auto"/>
          </w:divBdr>
        </w:div>
        <w:div w:id="1770082398">
          <w:marLeft w:val="0"/>
          <w:marRight w:val="0"/>
          <w:marTop w:val="0"/>
          <w:marBottom w:val="0"/>
          <w:divBdr>
            <w:top w:val="none" w:sz="0" w:space="0" w:color="auto"/>
            <w:left w:val="none" w:sz="0" w:space="0" w:color="auto"/>
            <w:bottom w:val="none" w:sz="0" w:space="0" w:color="auto"/>
            <w:right w:val="none" w:sz="0" w:space="0" w:color="auto"/>
          </w:divBdr>
        </w:div>
      </w:divsChild>
    </w:div>
    <w:div w:id="2015570546">
      <w:bodyDiv w:val="1"/>
      <w:marLeft w:val="0"/>
      <w:marRight w:val="0"/>
      <w:marTop w:val="0"/>
      <w:marBottom w:val="0"/>
      <w:divBdr>
        <w:top w:val="none" w:sz="0" w:space="0" w:color="auto"/>
        <w:left w:val="none" w:sz="0" w:space="0" w:color="auto"/>
        <w:bottom w:val="none" w:sz="0" w:space="0" w:color="auto"/>
        <w:right w:val="none" w:sz="0" w:space="0" w:color="auto"/>
      </w:divBdr>
      <w:divsChild>
        <w:div w:id="1591890973">
          <w:marLeft w:val="0"/>
          <w:marRight w:val="0"/>
          <w:marTop w:val="0"/>
          <w:marBottom w:val="0"/>
          <w:divBdr>
            <w:top w:val="none" w:sz="0" w:space="0" w:color="auto"/>
            <w:left w:val="none" w:sz="0" w:space="0" w:color="auto"/>
            <w:bottom w:val="none" w:sz="0" w:space="0" w:color="auto"/>
            <w:right w:val="none" w:sz="0" w:space="0" w:color="auto"/>
          </w:divBdr>
        </w:div>
        <w:div w:id="7103492">
          <w:marLeft w:val="0"/>
          <w:marRight w:val="0"/>
          <w:marTop w:val="0"/>
          <w:marBottom w:val="0"/>
          <w:divBdr>
            <w:top w:val="none" w:sz="0" w:space="0" w:color="auto"/>
            <w:left w:val="none" w:sz="0" w:space="0" w:color="auto"/>
            <w:bottom w:val="none" w:sz="0" w:space="0" w:color="auto"/>
            <w:right w:val="none" w:sz="0" w:space="0" w:color="auto"/>
          </w:divBdr>
        </w:div>
        <w:div w:id="386421328">
          <w:marLeft w:val="0"/>
          <w:marRight w:val="0"/>
          <w:marTop w:val="0"/>
          <w:marBottom w:val="0"/>
          <w:divBdr>
            <w:top w:val="none" w:sz="0" w:space="0" w:color="auto"/>
            <w:left w:val="none" w:sz="0" w:space="0" w:color="auto"/>
            <w:bottom w:val="none" w:sz="0" w:space="0" w:color="auto"/>
            <w:right w:val="none" w:sz="0" w:space="0" w:color="auto"/>
          </w:divBdr>
        </w:div>
        <w:div w:id="1450080147">
          <w:marLeft w:val="0"/>
          <w:marRight w:val="0"/>
          <w:marTop w:val="0"/>
          <w:marBottom w:val="0"/>
          <w:divBdr>
            <w:top w:val="none" w:sz="0" w:space="0" w:color="auto"/>
            <w:left w:val="none" w:sz="0" w:space="0" w:color="auto"/>
            <w:bottom w:val="none" w:sz="0" w:space="0" w:color="auto"/>
            <w:right w:val="none" w:sz="0" w:space="0" w:color="auto"/>
          </w:divBdr>
        </w:div>
        <w:div w:id="189589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4E21-E6C1-470A-81B3-516221B6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Michael Gowans</cp:lastModifiedBy>
  <cp:revision>3</cp:revision>
  <cp:lastPrinted>2013-08-29T01:12:00Z</cp:lastPrinted>
  <dcterms:created xsi:type="dcterms:W3CDTF">2019-08-20T17:15:00Z</dcterms:created>
  <dcterms:modified xsi:type="dcterms:W3CDTF">2019-08-20T17:16:00Z</dcterms:modified>
</cp:coreProperties>
</file>